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6F36D" w14:textId="4C3958E1" w:rsidR="00732FB3" w:rsidRPr="00AC3CD2" w:rsidRDefault="00732FB3" w:rsidP="00732FB3">
      <w:pPr>
        <w:pStyle w:val="CRCoverPage"/>
        <w:tabs>
          <w:tab w:val="left" w:pos="1980"/>
        </w:tabs>
        <w:spacing w:line="259" w:lineRule="auto"/>
        <w:jc w:val="both"/>
        <w:rPr>
          <w:rFonts w:eastAsiaTheme="minorHAnsi" w:cs="Arial"/>
          <w:b/>
          <w:bCs/>
          <w:sz w:val="24"/>
          <w:szCs w:val="24"/>
          <w:lang w:val="en-US"/>
        </w:rPr>
      </w:pPr>
      <w:r w:rsidRPr="00AC3CD2">
        <w:rPr>
          <w:rFonts w:eastAsiaTheme="minorHAnsi" w:cs="Arial"/>
          <w:b/>
          <w:bCs/>
          <w:sz w:val="24"/>
          <w:szCs w:val="24"/>
          <w:lang w:val="en-US"/>
        </w:rPr>
        <w:t>3GPP TSG RAN WG2 #1</w:t>
      </w:r>
      <w:r>
        <w:rPr>
          <w:rFonts w:eastAsiaTheme="minorHAnsi" w:cs="Arial"/>
          <w:b/>
          <w:bCs/>
          <w:sz w:val="24"/>
          <w:szCs w:val="24"/>
          <w:lang w:val="en-US"/>
        </w:rPr>
        <w:t>23bis</w:t>
      </w:r>
      <w:r w:rsidRPr="00AC3CD2">
        <w:rPr>
          <w:rFonts w:eastAsiaTheme="minorHAnsi" w:cs="Arial"/>
          <w:b/>
          <w:bCs/>
          <w:sz w:val="24"/>
          <w:szCs w:val="24"/>
          <w:lang w:val="en-US"/>
        </w:rPr>
        <w:tab/>
        <w:t xml:space="preserve">                               </w:t>
      </w:r>
      <w:r w:rsidR="00966B30">
        <w:rPr>
          <w:rFonts w:eastAsiaTheme="minorHAnsi" w:cs="Arial"/>
          <w:b/>
          <w:bCs/>
          <w:sz w:val="24"/>
          <w:szCs w:val="24"/>
          <w:lang w:val="en-US"/>
        </w:rPr>
        <w:tab/>
      </w:r>
      <w:r w:rsidRPr="00AC3CD2">
        <w:rPr>
          <w:rFonts w:eastAsiaTheme="minorHAnsi" w:cs="Arial"/>
          <w:b/>
          <w:bCs/>
          <w:sz w:val="24"/>
          <w:szCs w:val="24"/>
          <w:lang w:val="en-US"/>
        </w:rPr>
        <w:t xml:space="preserve"> </w:t>
      </w:r>
      <w:r w:rsidR="00966B30">
        <w:rPr>
          <w:rFonts w:eastAsiaTheme="minorHAnsi" w:cs="Arial"/>
          <w:b/>
          <w:bCs/>
          <w:sz w:val="24"/>
          <w:szCs w:val="24"/>
          <w:lang w:val="en-US"/>
        </w:rPr>
        <w:tab/>
      </w:r>
      <w:r w:rsidR="00966B30">
        <w:rPr>
          <w:rFonts w:eastAsiaTheme="minorHAnsi" w:cs="Arial"/>
          <w:b/>
          <w:bCs/>
          <w:sz w:val="24"/>
          <w:szCs w:val="24"/>
          <w:lang w:val="en-US"/>
        </w:rPr>
        <w:tab/>
      </w:r>
      <w:r w:rsidR="00966B30">
        <w:rPr>
          <w:rFonts w:eastAsiaTheme="minorHAnsi" w:cs="Arial"/>
          <w:b/>
          <w:bCs/>
          <w:sz w:val="24"/>
          <w:szCs w:val="24"/>
          <w:lang w:val="en-US"/>
        </w:rPr>
        <w:tab/>
      </w:r>
      <w:r w:rsidR="00531341" w:rsidRPr="00531341">
        <w:rPr>
          <w:rFonts w:eastAsiaTheme="minorHAnsi" w:cs="Arial"/>
          <w:b/>
          <w:bCs/>
          <w:sz w:val="24"/>
          <w:szCs w:val="24"/>
          <w:lang w:val="en-US"/>
        </w:rPr>
        <w:t>R2-2310801</w:t>
      </w:r>
    </w:p>
    <w:p w14:paraId="56856E6B" w14:textId="2491438C" w:rsidR="00732FB3" w:rsidRPr="00AC3CD2" w:rsidRDefault="00732FB3" w:rsidP="00732FB3">
      <w:pPr>
        <w:pStyle w:val="CRCoverPage"/>
        <w:tabs>
          <w:tab w:val="left" w:pos="1980"/>
        </w:tabs>
        <w:spacing w:line="259" w:lineRule="auto"/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  <w:r>
        <w:rPr>
          <w:rFonts w:eastAsiaTheme="minorEastAsia" w:cs="Arial"/>
          <w:b/>
          <w:bCs/>
          <w:sz w:val="24"/>
          <w:szCs w:val="22"/>
          <w:lang w:val="en-US" w:eastAsia="ko-KR"/>
        </w:rPr>
        <w:t>Xiamen</w:t>
      </w:r>
      <w:r w:rsidRPr="00AC3CD2"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, </w:t>
      </w:r>
      <w:r>
        <w:rPr>
          <w:rFonts w:eastAsiaTheme="minorEastAsia" w:cs="Arial"/>
          <w:b/>
          <w:bCs/>
          <w:sz w:val="24"/>
          <w:szCs w:val="24"/>
          <w:lang w:val="en-US" w:eastAsia="ko-KR"/>
        </w:rPr>
        <w:t>China, 9</w:t>
      </w:r>
      <w:r w:rsidRPr="00966B30">
        <w:rPr>
          <w:rFonts w:eastAsiaTheme="minorEastAsia" w:cs="Arial"/>
          <w:b/>
          <w:bCs/>
          <w:sz w:val="24"/>
          <w:szCs w:val="24"/>
          <w:vertAlign w:val="superscript"/>
          <w:lang w:val="en-US" w:eastAsia="ko-KR"/>
        </w:rPr>
        <w:t>th</w:t>
      </w:r>
      <w:r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 – 13</w:t>
      </w:r>
      <w:r w:rsidRPr="00966B30">
        <w:rPr>
          <w:rFonts w:eastAsiaTheme="minorEastAsia" w:cs="Arial"/>
          <w:b/>
          <w:bCs/>
          <w:sz w:val="24"/>
          <w:szCs w:val="24"/>
          <w:vertAlign w:val="superscript"/>
          <w:lang w:val="en-US" w:eastAsia="ko-KR"/>
        </w:rPr>
        <w:t>th</w:t>
      </w:r>
      <w:r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 </w:t>
      </w:r>
      <w:proofErr w:type="gramStart"/>
      <w:r>
        <w:rPr>
          <w:rFonts w:eastAsiaTheme="minorEastAsia" w:cs="Arial"/>
          <w:b/>
          <w:bCs/>
          <w:sz w:val="24"/>
          <w:szCs w:val="24"/>
          <w:lang w:val="en-US" w:eastAsia="ko-KR"/>
        </w:rPr>
        <w:t>October</w:t>
      </w:r>
      <w:r w:rsidRPr="00AC3CD2">
        <w:rPr>
          <w:rFonts w:eastAsiaTheme="minorEastAsia" w:cs="Arial"/>
          <w:b/>
          <w:bCs/>
          <w:sz w:val="24"/>
          <w:szCs w:val="24"/>
          <w:lang w:val="en-US" w:eastAsia="ko-KR"/>
        </w:rPr>
        <w:t>,</w:t>
      </w:r>
      <w:proofErr w:type="gramEnd"/>
      <w:r w:rsidRPr="00AC3CD2"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 202</w:t>
      </w:r>
      <w:r>
        <w:rPr>
          <w:rFonts w:eastAsiaTheme="minorEastAsia" w:cs="Arial"/>
          <w:b/>
          <w:bCs/>
          <w:sz w:val="24"/>
          <w:szCs w:val="24"/>
          <w:lang w:val="en-US" w:eastAsia="ko-KR"/>
        </w:rPr>
        <w:t>3</w:t>
      </w:r>
    </w:p>
    <w:p w14:paraId="5240FF2C" w14:textId="77777777" w:rsidR="00EB7421" w:rsidRDefault="00EB7421" w:rsidP="00EB7421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szCs w:val="24"/>
          <w:lang w:val="en-US"/>
        </w:rPr>
      </w:pPr>
    </w:p>
    <w:p w14:paraId="228A0E9B" w14:textId="73D92879" w:rsidR="00EB7421" w:rsidRPr="00CA65F5" w:rsidRDefault="00EB7421" w:rsidP="00EB7421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CA65F5">
        <w:rPr>
          <w:rFonts w:cs="Arial"/>
          <w:b/>
          <w:bCs/>
          <w:sz w:val="24"/>
          <w:szCs w:val="24"/>
          <w:lang w:val="en-US"/>
        </w:rPr>
        <w:t>Agenda Item:</w:t>
      </w:r>
      <w:r w:rsidRPr="00CA65F5">
        <w:rPr>
          <w:rFonts w:cs="Arial"/>
          <w:b/>
          <w:bCs/>
          <w:sz w:val="24"/>
          <w:szCs w:val="24"/>
          <w:lang w:val="en-US"/>
        </w:rPr>
        <w:tab/>
      </w:r>
      <w:r w:rsidR="00D512CB">
        <w:rPr>
          <w:rFonts w:cs="Arial"/>
          <w:b/>
          <w:bCs/>
          <w:sz w:val="24"/>
          <w:szCs w:val="24"/>
          <w:lang w:val="en-US"/>
        </w:rPr>
        <w:t>7</w:t>
      </w:r>
      <w:r>
        <w:rPr>
          <w:rFonts w:cs="Arial"/>
          <w:b/>
          <w:bCs/>
          <w:sz w:val="24"/>
          <w:szCs w:val="24"/>
          <w:lang w:val="en-US"/>
        </w:rPr>
        <w:t>.4.</w:t>
      </w:r>
      <w:r w:rsidR="00732FB3" w:rsidDel="00732FB3">
        <w:rPr>
          <w:rFonts w:cs="Arial"/>
          <w:b/>
          <w:bCs/>
          <w:sz w:val="24"/>
          <w:szCs w:val="24"/>
          <w:lang w:val="en-US"/>
        </w:rPr>
        <w:t xml:space="preserve"> </w:t>
      </w:r>
      <w:r w:rsidR="00AC6BE9">
        <w:rPr>
          <w:rFonts w:cs="Arial"/>
          <w:b/>
          <w:bCs/>
          <w:sz w:val="24"/>
          <w:szCs w:val="24"/>
          <w:lang w:val="en-US"/>
        </w:rPr>
        <w:t>1</w:t>
      </w:r>
    </w:p>
    <w:p w14:paraId="255F1F0F" w14:textId="77777777" w:rsidR="00EB7421" w:rsidRPr="00CA65F5" w:rsidRDefault="00EB7421" w:rsidP="00EB7421">
      <w:pPr>
        <w:tabs>
          <w:tab w:val="left" w:pos="1985"/>
        </w:tabs>
        <w:rPr>
          <w:rFonts w:ascii="Arial" w:hAnsi="Arial" w:cs="Arial"/>
          <w:bCs/>
          <w:sz w:val="24"/>
          <w:szCs w:val="24"/>
        </w:rPr>
      </w:pPr>
      <w:r w:rsidRPr="00CA65F5">
        <w:rPr>
          <w:rFonts w:ascii="Arial" w:hAnsi="Arial" w:cs="Arial"/>
          <w:b/>
          <w:bCs/>
          <w:sz w:val="24"/>
          <w:szCs w:val="24"/>
        </w:rPr>
        <w:t>Source:</w:t>
      </w:r>
      <w:r w:rsidRPr="00CA65F5">
        <w:rPr>
          <w:rFonts w:ascii="Arial" w:hAnsi="Arial" w:cs="Arial"/>
          <w:b/>
          <w:bCs/>
          <w:sz w:val="24"/>
          <w:szCs w:val="24"/>
        </w:rPr>
        <w:tab/>
        <w:t>InterDigital</w:t>
      </w:r>
      <w:r>
        <w:rPr>
          <w:rFonts w:ascii="Arial" w:hAnsi="Arial" w:cs="Arial"/>
          <w:b/>
          <w:bCs/>
          <w:sz w:val="24"/>
          <w:szCs w:val="24"/>
        </w:rPr>
        <w:t>,</w:t>
      </w:r>
      <w:r w:rsidRPr="00CA65F5">
        <w:rPr>
          <w:rFonts w:ascii="Arial" w:hAnsi="Arial" w:cs="Arial"/>
          <w:b/>
          <w:bCs/>
          <w:sz w:val="24"/>
          <w:szCs w:val="24"/>
        </w:rPr>
        <w:t xml:space="preserve"> Inc.</w:t>
      </w:r>
    </w:p>
    <w:p w14:paraId="4D37589E" w14:textId="7E5B1DBA" w:rsidR="00EB7421" w:rsidRDefault="00EB7421" w:rsidP="00EB7421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CA65F5">
        <w:rPr>
          <w:rFonts w:ascii="Arial" w:hAnsi="Arial" w:cs="Arial"/>
          <w:b/>
          <w:bCs/>
          <w:sz w:val="24"/>
          <w:szCs w:val="24"/>
        </w:rPr>
        <w:t>Title:</w:t>
      </w:r>
      <w:r w:rsidRPr="00CA65F5">
        <w:rPr>
          <w:rFonts w:ascii="Arial" w:hAnsi="Arial" w:cs="Arial"/>
          <w:b/>
          <w:bCs/>
          <w:sz w:val="24"/>
          <w:szCs w:val="24"/>
        </w:rPr>
        <w:tab/>
      </w:r>
      <w:r w:rsidR="00636C73" w:rsidRPr="00636C73">
        <w:rPr>
          <w:rFonts w:ascii="Arial" w:hAnsi="Arial" w:cs="Arial"/>
          <w:b/>
          <w:bCs/>
          <w:sz w:val="24"/>
          <w:szCs w:val="24"/>
        </w:rPr>
        <w:t xml:space="preserve">Improvement on </w:t>
      </w:r>
      <w:proofErr w:type="spellStart"/>
      <w:r w:rsidR="00636C73" w:rsidRPr="00636C73">
        <w:rPr>
          <w:rFonts w:ascii="Arial" w:hAnsi="Arial" w:cs="Arial"/>
          <w:b/>
          <w:bCs/>
          <w:sz w:val="24"/>
          <w:szCs w:val="24"/>
        </w:rPr>
        <w:t>Scell</w:t>
      </w:r>
      <w:proofErr w:type="spellEnd"/>
      <w:r w:rsidR="00636C73" w:rsidRPr="00636C73">
        <w:rPr>
          <w:rFonts w:ascii="Arial" w:hAnsi="Arial" w:cs="Arial"/>
          <w:b/>
          <w:bCs/>
          <w:sz w:val="24"/>
          <w:szCs w:val="24"/>
        </w:rPr>
        <w:t>/SCG setup/resume</w:t>
      </w:r>
      <w:r w:rsidR="00A01B79">
        <w:rPr>
          <w:rFonts w:ascii="Arial" w:hAnsi="Arial" w:cs="Arial"/>
          <w:b/>
          <w:bCs/>
          <w:sz w:val="24"/>
          <w:szCs w:val="24"/>
        </w:rPr>
        <w:t xml:space="preserve"> delay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14:paraId="5F4F7AE4" w14:textId="77777777" w:rsidR="00EB7421" w:rsidRPr="003630F9" w:rsidRDefault="00EB7421" w:rsidP="00EB7421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CA65F5">
        <w:rPr>
          <w:rFonts w:ascii="Arial" w:hAnsi="Arial" w:cs="Arial"/>
          <w:b/>
          <w:bCs/>
          <w:sz w:val="24"/>
          <w:szCs w:val="24"/>
        </w:rPr>
        <w:t>Document for:</w:t>
      </w:r>
      <w:r w:rsidRPr="00CA65F5">
        <w:rPr>
          <w:rFonts w:ascii="Arial" w:hAnsi="Arial" w:cs="Arial"/>
          <w:b/>
          <w:bCs/>
          <w:sz w:val="24"/>
          <w:szCs w:val="24"/>
        </w:rPr>
        <w:tab/>
        <w:t>Discussion</w:t>
      </w:r>
    </w:p>
    <w:p w14:paraId="072A6056" w14:textId="77777777" w:rsidR="00EB7421" w:rsidRDefault="00EB7421" w:rsidP="00EB7421">
      <w:pPr>
        <w:pStyle w:val="Heading1"/>
        <w:numPr>
          <w:ilvl w:val="0"/>
          <w:numId w:val="13"/>
        </w:numPr>
        <w:pBdr>
          <w:top w:val="single" w:sz="12" w:space="5" w:color="auto"/>
        </w:pBdr>
        <w:tabs>
          <w:tab w:val="clear" w:pos="720"/>
          <w:tab w:val="num" w:pos="360"/>
          <w:tab w:val="left" w:pos="426"/>
        </w:tabs>
        <w:ind w:hanging="720"/>
        <w:rPr>
          <w:rFonts w:cs="Arial"/>
        </w:rPr>
      </w:pPr>
      <w:r>
        <w:rPr>
          <w:rFonts w:cs="Arial"/>
        </w:rPr>
        <w:t>Introduction</w:t>
      </w:r>
    </w:p>
    <w:p w14:paraId="7FBE7F1B" w14:textId="08905AD7" w:rsidR="00EB7421" w:rsidRDefault="00EB7421" w:rsidP="00EB7421">
      <w:pPr>
        <w:jc w:val="both"/>
        <w:rPr>
          <w:lang w:val="en-US"/>
        </w:rPr>
      </w:pPr>
      <w:r>
        <w:rPr>
          <w:lang w:val="en-US"/>
        </w:rPr>
        <w:t xml:space="preserve">The WI on further NR mobility enhancements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_Ref110867306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 xml:space="preserve"> includes the following objective for L1/2 based inter-cell mobility: </w:t>
      </w:r>
    </w:p>
    <w:p w14:paraId="4A1F3408" w14:textId="77777777" w:rsidR="00EB7421" w:rsidRDefault="00EB7421" w:rsidP="00EB7421">
      <w:pPr>
        <w:jc w:val="both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B7421" w14:paraId="2EB84473" w14:textId="77777777" w:rsidTr="005863FF">
        <w:tc>
          <w:tcPr>
            <w:tcW w:w="9629" w:type="dxa"/>
          </w:tcPr>
          <w:p w14:paraId="6F843C3E" w14:textId="77777777" w:rsidR="00EB7421" w:rsidRDefault="00EB7421" w:rsidP="00552B47">
            <w:pPr>
              <w:jc w:val="both"/>
              <w:rPr>
                <w:lang w:val="en-US"/>
              </w:rPr>
            </w:pPr>
          </w:p>
          <w:p w14:paraId="4BBD42BD" w14:textId="77777777" w:rsidR="005863FF" w:rsidRDefault="005863FF" w:rsidP="0032687E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rPr>
                <w:rStyle w:val="Emphasis"/>
                <w:rFonts w:eastAsiaTheme="minorHAnsi"/>
                <w:i w:val="0"/>
                <w:sz w:val="20"/>
                <w:lang w:eastAsia="en-US"/>
              </w:rPr>
            </w:pPr>
            <w:r>
              <w:rPr>
                <w:rStyle w:val="Emphasis"/>
                <w:sz w:val="20"/>
              </w:rPr>
              <w:t xml:space="preserve">To study and specify </w:t>
            </w:r>
            <w:r w:rsidRPr="00974D4F">
              <w:rPr>
                <w:rStyle w:val="Emphasis"/>
                <w:sz w:val="20"/>
              </w:rPr>
              <w:t xml:space="preserve">how to reuse the IDLE/INACTIVE mode measurement results which are to be reported during and/or after RRC connection setup/resume </w:t>
            </w:r>
            <w:proofErr w:type="gramStart"/>
            <w:r w:rsidRPr="00974D4F">
              <w:rPr>
                <w:rStyle w:val="Emphasis"/>
                <w:sz w:val="20"/>
              </w:rPr>
              <w:t>in order to</w:t>
            </w:r>
            <w:proofErr w:type="gramEnd"/>
            <w:r w:rsidRPr="00974D4F">
              <w:rPr>
                <w:rStyle w:val="Emphasis"/>
                <w:sz w:val="20"/>
              </w:rPr>
              <w:t xml:space="preserve"> improve </w:t>
            </w:r>
            <w:proofErr w:type="spellStart"/>
            <w:r w:rsidRPr="00974D4F">
              <w:rPr>
                <w:rStyle w:val="Emphasis"/>
                <w:sz w:val="20"/>
              </w:rPr>
              <w:t>SCell</w:t>
            </w:r>
            <w:proofErr w:type="spellEnd"/>
            <w:r w:rsidRPr="00974D4F">
              <w:rPr>
                <w:rStyle w:val="Emphasis"/>
                <w:sz w:val="20"/>
              </w:rPr>
              <w:t>/SCG setup delay [RAN4, RAN2], incl</w:t>
            </w:r>
            <w:r>
              <w:rPr>
                <w:rStyle w:val="Emphasis"/>
                <w:sz w:val="20"/>
              </w:rPr>
              <w:t>uding:</w:t>
            </w:r>
          </w:p>
          <w:p w14:paraId="36B62633" w14:textId="77777777" w:rsidR="005863FF" w:rsidRDefault="005863FF" w:rsidP="0032687E">
            <w:pPr>
              <w:pStyle w:val="NormalWeb"/>
              <w:numPr>
                <w:ilvl w:val="1"/>
                <w:numId w:val="40"/>
              </w:numPr>
              <w:spacing w:before="0" w:beforeAutospacing="0" w:after="0" w:afterAutospacing="0"/>
              <w:rPr>
                <w:rStyle w:val="Emphasis"/>
                <w:i w:val="0"/>
                <w:sz w:val="20"/>
                <w:lang w:eastAsia="en-US"/>
              </w:rPr>
            </w:pPr>
            <w:r w:rsidRPr="00974D4F">
              <w:rPr>
                <w:rStyle w:val="Emphasis"/>
                <w:sz w:val="20"/>
              </w:rPr>
              <w:t>Availability and validation of the IDLE/INACTIVE mode measurement results to be reported [RAN4]; and</w:t>
            </w:r>
          </w:p>
          <w:p w14:paraId="04E44EB1" w14:textId="77777777" w:rsidR="005863FF" w:rsidRDefault="005863FF" w:rsidP="0032687E">
            <w:pPr>
              <w:pStyle w:val="NormalWeb"/>
              <w:numPr>
                <w:ilvl w:val="1"/>
                <w:numId w:val="40"/>
              </w:numPr>
              <w:spacing w:before="0" w:beforeAutospacing="0" w:after="0" w:afterAutospacing="0"/>
              <w:rPr>
                <w:rStyle w:val="Emphasis"/>
                <w:i w:val="0"/>
                <w:sz w:val="20"/>
                <w:lang w:eastAsia="en-US"/>
              </w:rPr>
            </w:pPr>
            <w:r>
              <w:rPr>
                <w:rStyle w:val="Emphasis"/>
                <w:sz w:val="20"/>
              </w:rPr>
              <w:t>Definition of corresponding RRM requirements [RAN4]; and</w:t>
            </w:r>
          </w:p>
          <w:p w14:paraId="45AB9FD0" w14:textId="77777777" w:rsidR="005863FF" w:rsidRDefault="005863FF" w:rsidP="0032687E">
            <w:pPr>
              <w:pStyle w:val="NormalWeb"/>
              <w:numPr>
                <w:ilvl w:val="1"/>
                <w:numId w:val="40"/>
              </w:numPr>
              <w:spacing w:before="0" w:beforeAutospacing="0" w:after="0" w:afterAutospacing="0"/>
              <w:rPr>
                <w:rStyle w:val="Emphasis"/>
                <w:i w:val="0"/>
                <w:sz w:val="20"/>
                <w:lang w:eastAsia="en-US"/>
              </w:rPr>
            </w:pPr>
            <w:r>
              <w:rPr>
                <w:rStyle w:val="Emphasis"/>
                <w:sz w:val="20"/>
              </w:rPr>
              <w:t xml:space="preserve">If </w:t>
            </w:r>
            <w:proofErr w:type="gramStart"/>
            <w:r>
              <w:rPr>
                <w:rStyle w:val="Emphasis"/>
                <w:sz w:val="20"/>
              </w:rPr>
              <w:t>necessary</w:t>
            </w:r>
            <w:proofErr w:type="gramEnd"/>
            <w:r>
              <w:rPr>
                <w:rStyle w:val="Emphasis"/>
                <w:sz w:val="20"/>
              </w:rPr>
              <w:t xml:space="preserve"> based on RAN4 outcome, definition of corresponding signalling support [RAN2].</w:t>
            </w:r>
          </w:p>
          <w:p w14:paraId="641EBB4A" w14:textId="77777777" w:rsidR="005863FF" w:rsidRDefault="005863FF" w:rsidP="005863FF">
            <w:pPr>
              <w:ind w:left="720"/>
              <w:jc w:val="both"/>
              <w:rPr>
                <w:bCs/>
                <w:i/>
                <w:lang w:val="en-US"/>
              </w:rPr>
            </w:pPr>
          </w:p>
          <w:p w14:paraId="0A03DFBA" w14:textId="77777777" w:rsidR="005863FF" w:rsidRDefault="005863FF" w:rsidP="005863FF">
            <w:pPr>
              <w:ind w:left="720"/>
              <w:jc w:val="both"/>
              <w:rPr>
                <w:rStyle w:val="Emphasis"/>
              </w:rPr>
            </w:pPr>
            <w:r w:rsidRPr="006A0632">
              <w:rPr>
                <w:bCs/>
                <w:i/>
                <w:lang w:val="en-US"/>
              </w:rPr>
              <w:t xml:space="preserve">Note </w:t>
            </w:r>
            <w:r>
              <w:rPr>
                <w:bCs/>
                <w:i/>
                <w:lang w:val="en-US"/>
              </w:rPr>
              <w:t>5</w:t>
            </w:r>
            <w:r w:rsidRPr="006A0632">
              <w:rPr>
                <w:bCs/>
                <w:i/>
                <w:lang w:val="en-US"/>
              </w:rPr>
              <w:t xml:space="preserve">: </w:t>
            </w:r>
            <w:r w:rsidRPr="00DE705D">
              <w:rPr>
                <w:bCs/>
                <w:i/>
                <w:lang w:val="en-US"/>
              </w:rPr>
              <w:t>RAN4 will coordinate in due course with RAN2 to start the work</w:t>
            </w:r>
            <w:r w:rsidRPr="00B67AE0">
              <w:rPr>
                <w:rStyle w:val="Emphasis"/>
              </w:rPr>
              <w:t>.</w:t>
            </w:r>
          </w:p>
          <w:p w14:paraId="51AA8DE1" w14:textId="77777777" w:rsidR="005863FF" w:rsidRDefault="005863FF" w:rsidP="005863FF">
            <w:pPr>
              <w:ind w:left="720"/>
              <w:jc w:val="both"/>
              <w:rPr>
                <w:bCs/>
                <w:i/>
                <w:lang w:val="en-US"/>
              </w:rPr>
            </w:pPr>
            <w:r>
              <w:rPr>
                <w:rStyle w:val="Emphasis"/>
              </w:rPr>
              <w:t xml:space="preserve">Note 6: R4-2220415 serves as baseline for future work in </w:t>
            </w:r>
            <w:proofErr w:type="gramStart"/>
            <w:r>
              <w:rPr>
                <w:rStyle w:val="Emphasis"/>
              </w:rPr>
              <w:t>RAN4</w:t>
            </w:r>
            <w:proofErr w:type="gramEnd"/>
          </w:p>
          <w:p w14:paraId="1711CA21" w14:textId="77777777" w:rsidR="005863FF" w:rsidRPr="006A0632" w:rsidRDefault="005863FF" w:rsidP="005863FF">
            <w:pPr>
              <w:ind w:left="720"/>
              <w:jc w:val="both"/>
              <w:rPr>
                <w:rStyle w:val="Emphasis"/>
                <w:bCs/>
                <w:i w:val="0"/>
                <w:lang w:val="en-US"/>
              </w:rPr>
            </w:pPr>
            <w:r>
              <w:rPr>
                <w:bCs/>
                <w:i/>
                <w:lang w:val="en-US"/>
              </w:rPr>
              <w:t xml:space="preserve">Note 7: With exception of the above scenarios, enhancements on </w:t>
            </w:r>
            <w:r w:rsidRPr="0018730D">
              <w:rPr>
                <w:bCs/>
                <w:i/>
                <w:lang w:val="en-US"/>
              </w:rPr>
              <w:t>IDLE/INACTIVE mode measurements and on UE behavior in IDLE/INACTIVE mode are not in scope.</w:t>
            </w:r>
          </w:p>
          <w:p w14:paraId="2A4185D7" w14:textId="77777777" w:rsidR="005863FF" w:rsidRDefault="005863FF" w:rsidP="00552B47">
            <w:pPr>
              <w:jc w:val="both"/>
              <w:rPr>
                <w:lang w:val="en-US"/>
              </w:rPr>
            </w:pPr>
          </w:p>
        </w:tc>
      </w:tr>
    </w:tbl>
    <w:p w14:paraId="6E26C438" w14:textId="77777777" w:rsidR="00EB7421" w:rsidRDefault="00EB7421" w:rsidP="00EB7421">
      <w:pPr>
        <w:jc w:val="both"/>
        <w:rPr>
          <w:lang w:val="en-US"/>
        </w:rPr>
      </w:pPr>
    </w:p>
    <w:p w14:paraId="60428D61" w14:textId="078ACCA5" w:rsidR="00EB7421" w:rsidRDefault="00A01B79" w:rsidP="00EB7421">
      <w:pPr>
        <w:jc w:val="both"/>
        <w:rPr>
          <w:lang w:val="en-US"/>
        </w:rPr>
      </w:pPr>
      <w:r>
        <w:rPr>
          <w:lang w:val="en-US"/>
        </w:rPr>
        <w:t xml:space="preserve">RAN4 have provided the LS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_Ref146636307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[2]</w:t>
      </w:r>
      <w:r>
        <w:rPr>
          <w:lang w:val="en-US"/>
        </w:rPr>
        <w:fldChar w:fldCharType="end"/>
      </w:r>
      <w:r>
        <w:rPr>
          <w:lang w:val="en-US"/>
        </w:rPr>
        <w:t xml:space="preserve"> asking RAN2 to </w:t>
      </w:r>
      <w:r w:rsidR="00660EF3" w:rsidRPr="00660EF3">
        <w:rPr>
          <w:lang w:val="en-US"/>
        </w:rPr>
        <w:t xml:space="preserve">define the corresponding </w:t>
      </w:r>
      <w:proofErr w:type="spellStart"/>
      <w:r w:rsidR="00660EF3" w:rsidRPr="00660EF3">
        <w:rPr>
          <w:lang w:val="en-US"/>
        </w:rPr>
        <w:t>signalling</w:t>
      </w:r>
      <w:proofErr w:type="spellEnd"/>
      <w:r w:rsidR="00660EF3" w:rsidRPr="00660EF3">
        <w:rPr>
          <w:lang w:val="en-US"/>
        </w:rPr>
        <w:t xml:space="preserve"> suppo</w:t>
      </w:r>
      <w:r w:rsidR="00660EF3">
        <w:rPr>
          <w:lang w:val="en-US"/>
        </w:rPr>
        <w:t>rt.</w:t>
      </w:r>
    </w:p>
    <w:p w14:paraId="76AA2542" w14:textId="77777777" w:rsidR="00EB7421" w:rsidRPr="00B5390A" w:rsidRDefault="00EB7421" w:rsidP="00EB7421">
      <w:pPr>
        <w:jc w:val="both"/>
        <w:rPr>
          <w:lang w:val="en-US"/>
        </w:rPr>
      </w:pPr>
    </w:p>
    <w:p w14:paraId="78645C98" w14:textId="77777777" w:rsidR="00EB7421" w:rsidRDefault="00EB7421" w:rsidP="00EB7421">
      <w:pPr>
        <w:pStyle w:val="Heading1"/>
        <w:numPr>
          <w:ilvl w:val="0"/>
          <w:numId w:val="13"/>
        </w:numPr>
        <w:pBdr>
          <w:top w:val="single" w:sz="12" w:space="5" w:color="auto"/>
        </w:pBdr>
        <w:tabs>
          <w:tab w:val="clear" w:pos="720"/>
          <w:tab w:val="num" w:pos="360"/>
          <w:tab w:val="left" w:pos="426"/>
        </w:tabs>
        <w:ind w:hanging="720"/>
        <w:rPr>
          <w:rFonts w:cs="Arial"/>
        </w:rPr>
      </w:pPr>
      <w:r>
        <w:rPr>
          <w:rFonts w:cs="Arial"/>
        </w:rPr>
        <w:t>Discussion</w:t>
      </w:r>
    </w:p>
    <w:p w14:paraId="35E772DE" w14:textId="11049711" w:rsidR="007C15F3" w:rsidRDefault="0053557F" w:rsidP="00A25061">
      <w:r>
        <w:t xml:space="preserve"> </w:t>
      </w:r>
    </w:p>
    <w:p w14:paraId="3C84D2B0" w14:textId="18B99589" w:rsidR="00657A0D" w:rsidRDefault="00657A0D" w:rsidP="00657A0D">
      <w:pPr>
        <w:jc w:val="both"/>
        <w:rPr>
          <w:lang w:val="en-US"/>
        </w:rPr>
      </w:pPr>
      <w:r>
        <w:rPr>
          <w:lang w:val="en-US"/>
        </w:rPr>
        <w:t xml:space="preserve">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_Ref146637473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[3]</w:t>
      </w:r>
      <w:r>
        <w:rPr>
          <w:lang w:val="en-US"/>
        </w:rPr>
        <w:fldChar w:fldCharType="end"/>
      </w:r>
      <w:r>
        <w:rPr>
          <w:lang w:val="en-US"/>
        </w:rPr>
        <w:t xml:space="preserve">, which was </w:t>
      </w:r>
      <w:r w:rsidR="00B05A31">
        <w:rPr>
          <w:lang w:val="en-US"/>
        </w:rPr>
        <w:t xml:space="preserve">approved </w:t>
      </w:r>
      <w:r w:rsidR="00891B7B" w:rsidRPr="00891B7B">
        <w:rPr>
          <w:lang w:val="en-US"/>
        </w:rPr>
        <w:t>RAN4 #108 (August 2023)</w:t>
      </w:r>
      <w:r>
        <w:rPr>
          <w:lang w:val="en-US"/>
        </w:rPr>
        <w:t xml:space="preserve"> several options for multiple issues are listed.</w:t>
      </w:r>
    </w:p>
    <w:p w14:paraId="4E938C18" w14:textId="77777777" w:rsidR="00657A0D" w:rsidRDefault="00657A0D" w:rsidP="00657A0D">
      <w:pPr>
        <w:jc w:val="both"/>
        <w:rPr>
          <w:lang w:val="en-US"/>
        </w:rPr>
      </w:pPr>
    </w:p>
    <w:p w14:paraId="6712314D" w14:textId="190BD761" w:rsidR="00657A0D" w:rsidRDefault="00657A0D" w:rsidP="00657A0D">
      <w:pPr>
        <w:jc w:val="both"/>
        <w:rPr>
          <w:lang w:val="en-US"/>
        </w:rPr>
      </w:pPr>
      <w:r>
        <w:rPr>
          <w:lang w:val="en-US"/>
        </w:rPr>
        <w:t xml:space="preserve">In terms </w:t>
      </w:r>
      <w:r w:rsidR="00B05A31">
        <w:rPr>
          <w:lang w:val="en-US"/>
        </w:rPr>
        <w:t>of the overall procedure, the following is shown</w:t>
      </w:r>
      <w:r w:rsidR="00E321DE">
        <w:rPr>
          <w:lang w:val="en-US"/>
        </w:rPr>
        <w:t xml:space="preserve"> </w:t>
      </w:r>
      <w:r w:rsidR="00E321DE">
        <w:rPr>
          <w:lang w:val="en-US"/>
        </w:rPr>
        <w:fldChar w:fldCharType="begin"/>
      </w:r>
      <w:r w:rsidR="00E321DE">
        <w:rPr>
          <w:lang w:val="en-US"/>
        </w:rPr>
        <w:instrText xml:space="preserve"> REF _Ref146637473 \r \h </w:instrText>
      </w:r>
      <w:r w:rsidR="00E321DE">
        <w:rPr>
          <w:lang w:val="en-US"/>
        </w:rPr>
      </w:r>
      <w:r w:rsidR="00E321DE">
        <w:rPr>
          <w:lang w:val="en-US"/>
        </w:rPr>
        <w:fldChar w:fldCharType="separate"/>
      </w:r>
      <w:r w:rsidR="00E321DE">
        <w:rPr>
          <w:lang w:val="en-US"/>
        </w:rPr>
        <w:t>[3]</w:t>
      </w:r>
      <w:r w:rsidR="00E321DE">
        <w:rPr>
          <w:lang w:val="en-US"/>
        </w:rPr>
        <w:fldChar w:fldCharType="end"/>
      </w:r>
      <w:r w:rsidR="00E321DE">
        <w:rPr>
          <w:lang w:val="en-US"/>
        </w:rPr>
        <w:t>,</w:t>
      </w:r>
      <w:r w:rsidR="00B05A31">
        <w:rPr>
          <w:lang w:val="en-US"/>
        </w:rPr>
        <w:t>:</w:t>
      </w:r>
    </w:p>
    <w:p w14:paraId="18A5A99F" w14:textId="77777777" w:rsidR="00B05A31" w:rsidRDefault="00B05A31" w:rsidP="00657A0D">
      <w:pPr>
        <w:jc w:val="both"/>
        <w:rPr>
          <w:lang w:val="en-US"/>
        </w:rPr>
      </w:pPr>
    </w:p>
    <w:p w14:paraId="1EBAD050" w14:textId="77777777" w:rsidR="00AA1473" w:rsidRDefault="00AA1473" w:rsidP="00AA1473">
      <w:pPr>
        <w:rPr>
          <w:b/>
          <w:bCs/>
          <w:color w:val="000000" w:themeColor="text1"/>
          <w:u w:val="single"/>
          <w:lang w:val="en-US" w:eastAsia="ko-KR"/>
        </w:rPr>
      </w:pPr>
      <w:r>
        <w:rPr>
          <w:b/>
          <w:color w:val="000000" w:themeColor="text1"/>
          <w:u w:val="single"/>
          <w:lang w:val="en-US" w:eastAsia="ko-KR"/>
        </w:rPr>
        <w:t xml:space="preserve">Issue 2-1-2: overall solution </w:t>
      </w:r>
    </w:p>
    <w:p w14:paraId="7FD63D2A" w14:textId="77777777" w:rsidR="00AA1473" w:rsidRDefault="00AA1473" w:rsidP="00AA1473">
      <w:pPr>
        <w:pStyle w:val="ListParagraph"/>
        <w:numPr>
          <w:ilvl w:val="0"/>
          <w:numId w:val="41"/>
        </w:numPr>
        <w:overflowPunct w:val="0"/>
        <w:autoSpaceDE w:val="0"/>
        <w:autoSpaceDN w:val="0"/>
        <w:adjustRightInd w:val="0"/>
        <w:spacing w:after="120"/>
        <w:rPr>
          <w:rFonts w:eastAsia="SimSun"/>
          <w:color w:val="000000" w:themeColor="text1"/>
          <w:sz w:val="20"/>
          <w:szCs w:val="20"/>
          <w:u w:val="single"/>
          <w:lang w:val="en-US" w:eastAsia="zh-CN"/>
        </w:rPr>
      </w:pPr>
      <w:r>
        <w:rPr>
          <w:rFonts w:eastAsia="SimSun"/>
          <w:color w:val="000000" w:themeColor="text1"/>
          <w:sz w:val="20"/>
          <w:szCs w:val="20"/>
          <w:u w:val="single"/>
          <w:lang w:val="en-US"/>
        </w:rPr>
        <w:t>Candidate solutions:</w:t>
      </w:r>
    </w:p>
    <w:p w14:paraId="58F565A0" w14:textId="77777777" w:rsidR="00AA1473" w:rsidRDefault="00AA1473" w:rsidP="00AA1473">
      <w:pPr>
        <w:pStyle w:val="ListParagraph"/>
        <w:numPr>
          <w:ilvl w:val="1"/>
          <w:numId w:val="41"/>
        </w:numPr>
        <w:overflowPunct w:val="0"/>
        <w:autoSpaceDE w:val="0"/>
        <w:autoSpaceDN w:val="0"/>
        <w:adjustRightInd w:val="0"/>
        <w:spacing w:after="120"/>
        <w:rPr>
          <w:rFonts w:eastAsia="SimSun"/>
          <w:color w:val="000000" w:themeColor="text1"/>
          <w:sz w:val="20"/>
          <w:szCs w:val="20"/>
          <w:lang w:val="en-US"/>
        </w:rPr>
      </w:pPr>
      <w:r>
        <w:rPr>
          <w:rFonts w:eastAsia="SimSun"/>
          <w:color w:val="000000" w:themeColor="text1"/>
          <w:sz w:val="20"/>
          <w:szCs w:val="20"/>
          <w:lang w:val="en-US"/>
        </w:rPr>
        <w:t xml:space="preserve">Option 1: </w:t>
      </w:r>
      <w:r>
        <w:rPr>
          <w:rFonts w:eastAsia="SimSun"/>
          <w:bCs/>
          <w:iCs/>
          <w:color w:val="000000" w:themeColor="text1"/>
          <w:sz w:val="20"/>
          <w:szCs w:val="20"/>
        </w:rPr>
        <w:t>The overall solution consists of: (Nokia)</w:t>
      </w:r>
    </w:p>
    <w:p w14:paraId="59487E38" w14:textId="77777777" w:rsidR="00AA1473" w:rsidRDefault="00AA1473" w:rsidP="00AA1473">
      <w:pPr>
        <w:pStyle w:val="ListParagraph"/>
        <w:numPr>
          <w:ilvl w:val="2"/>
          <w:numId w:val="41"/>
        </w:numPr>
        <w:overflowPunct w:val="0"/>
        <w:autoSpaceDE w:val="0"/>
        <w:autoSpaceDN w:val="0"/>
        <w:adjustRightInd w:val="0"/>
        <w:spacing w:after="120"/>
        <w:rPr>
          <w:rFonts w:eastAsia="SimSun"/>
          <w:color w:val="000000" w:themeColor="text1"/>
          <w:sz w:val="20"/>
          <w:szCs w:val="20"/>
          <w:lang w:val="en-US"/>
        </w:rPr>
      </w:pPr>
      <w:r>
        <w:rPr>
          <w:rFonts w:eastAsia="SimSun"/>
          <w:bCs/>
          <w:iCs/>
          <w:color w:val="000000" w:themeColor="text1"/>
          <w:sz w:val="20"/>
          <w:szCs w:val="20"/>
          <w:lang w:val="en-US"/>
        </w:rPr>
        <w:t>1. UE having measurements available from IDLE/INACTIVE mode at RRC setup/resume,</w:t>
      </w:r>
    </w:p>
    <w:p w14:paraId="4D1F150B" w14:textId="77777777" w:rsidR="00AA1473" w:rsidRDefault="00AA1473" w:rsidP="00AA1473">
      <w:pPr>
        <w:pStyle w:val="ListParagraph"/>
        <w:numPr>
          <w:ilvl w:val="2"/>
          <w:numId w:val="41"/>
        </w:numPr>
        <w:overflowPunct w:val="0"/>
        <w:autoSpaceDE w:val="0"/>
        <w:autoSpaceDN w:val="0"/>
        <w:adjustRightInd w:val="0"/>
        <w:spacing w:after="120"/>
        <w:rPr>
          <w:rFonts w:eastAsia="SimSun"/>
          <w:color w:val="000000" w:themeColor="text1"/>
          <w:sz w:val="20"/>
          <w:szCs w:val="20"/>
          <w:lang w:val="en-US"/>
        </w:rPr>
      </w:pPr>
      <w:r>
        <w:rPr>
          <w:rFonts w:eastAsia="SimSun"/>
          <w:bCs/>
          <w:iCs/>
          <w:color w:val="000000" w:themeColor="text1"/>
          <w:sz w:val="20"/>
          <w:szCs w:val="20"/>
          <w:lang w:val="en-US"/>
        </w:rPr>
        <w:t>2. UE evaluates the validity of the available measurements during RRC connection setup/resume,</w:t>
      </w:r>
    </w:p>
    <w:p w14:paraId="3C7713A6" w14:textId="77777777" w:rsidR="00AA1473" w:rsidRDefault="00AA1473" w:rsidP="00AA1473">
      <w:pPr>
        <w:pStyle w:val="ListParagraph"/>
        <w:numPr>
          <w:ilvl w:val="2"/>
          <w:numId w:val="41"/>
        </w:numPr>
        <w:overflowPunct w:val="0"/>
        <w:autoSpaceDE w:val="0"/>
        <w:autoSpaceDN w:val="0"/>
        <w:adjustRightInd w:val="0"/>
        <w:spacing w:after="120"/>
        <w:rPr>
          <w:rFonts w:eastAsia="SimSun"/>
          <w:color w:val="000000" w:themeColor="text1"/>
          <w:sz w:val="20"/>
          <w:szCs w:val="20"/>
          <w:lang w:val="en-US"/>
        </w:rPr>
      </w:pPr>
      <w:r>
        <w:rPr>
          <w:rFonts w:eastAsia="SimSun"/>
          <w:bCs/>
          <w:iCs/>
          <w:color w:val="000000" w:themeColor="text1"/>
          <w:sz w:val="20"/>
          <w:szCs w:val="20"/>
          <w:lang w:val="en-US"/>
        </w:rPr>
        <w:t>3. UE indicating the measurement status to the network at RRC setup/resume complete,</w:t>
      </w:r>
    </w:p>
    <w:p w14:paraId="3F399A2D" w14:textId="77777777" w:rsidR="00AA1473" w:rsidRDefault="00AA1473" w:rsidP="00AA1473">
      <w:pPr>
        <w:pStyle w:val="ListParagraph"/>
        <w:numPr>
          <w:ilvl w:val="2"/>
          <w:numId w:val="41"/>
        </w:numPr>
        <w:overflowPunct w:val="0"/>
        <w:autoSpaceDE w:val="0"/>
        <w:autoSpaceDN w:val="0"/>
        <w:adjustRightInd w:val="0"/>
        <w:spacing w:after="120"/>
        <w:rPr>
          <w:rFonts w:eastAsia="SimSun"/>
          <w:color w:val="000000" w:themeColor="text1"/>
          <w:sz w:val="20"/>
          <w:szCs w:val="20"/>
          <w:lang w:val="en-US"/>
        </w:rPr>
      </w:pPr>
      <w:r>
        <w:rPr>
          <w:rFonts w:eastAsia="SimSun"/>
          <w:bCs/>
          <w:iCs/>
          <w:color w:val="000000" w:themeColor="text1"/>
          <w:sz w:val="20"/>
          <w:szCs w:val="20"/>
          <w:lang w:val="en-US"/>
        </w:rPr>
        <w:t xml:space="preserve">4. When needed for measurement validation purposes, UE continuing to perform measurements during the RRC setup/resume and the connected mode until reporting, </w:t>
      </w:r>
    </w:p>
    <w:p w14:paraId="1FDC8625" w14:textId="77777777" w:rsidR="00AA1473" w:rsidRDefault="00AA1473" w:rsidP="00AA1473">
      <w:pPr>
        <w:pStyle w:val="ListParagraph"/>
        <w:numPr>
          <w:ilvl w:val="2"/>
          <w:numId w:val="41"/>
        </w:numPr>
        <w:overflowPunct w:val="0"/>
        <w:autoSpaceDE w:val="0"/>
        <w:autoSpaceDN w:val="0"/>
        <w:adjustRightInd w:val="0"/>
        <w:spacing w:after="120"/>
        <w:rPr>
          <w:rFonts w:eastAsia="SimSun"/>
          <w:color w:val="000000" w:themeColor="text1"/>
          <w:sz w:val="20"/>
          <w:szCs w:val="20"/>
          <w:lang w:val="en-US"/>
        </w:rPr>
      </w:pPr>
      <w:r>
        <w:rPr>
          <w:rFonts w:eastAsia="SimSun"/>
          <w:bCs/>
          <w:iCs/>
          <w:color w:val="000000" w:themeColor="text1"/>
          <w:sz w:val="20"/>
          <w:szCs w:val="20"/>
          <w:lang w:val="en-US"/>
        </w:rPr>
        <w:t>5. UE reporting the measurements results as soon as measurements have been completed.</w:t>
      </w:r>
    </w:p>
    <w:p w14:paraId="6A12EC17" w14:textId="77777777" w:rsidR="00AA1473" w:rsidRDefault="00AA1473" w:rsidP="00AA1473">
      <w:pPr>
        <w:pStyle w:val="ListParagraph"/>
        <w:numPr>
          <w:ilvl w:val="1"/>
          <w:numId w:val="41"/>
        </w:numPr>
        <w:overflowPunct w:val="0"/>
        <w:autoSpaceDE w:val="0"/>
        <w:autoSpaceDN w:val="0"/>
        <w:adjustRightInd w:val="0"/>
        <w:spacing w:after="120"/>
        <w:rPr>
          <w:rFonts w:eastAsia="SimSun"/>
          <w:color w:val="000000" w:themeColor="text1"/>
          <w:sz w:val="20"/>
          <w:szCs w:val="20"/>
          <w:lang w:val="en-US"/>
        </w:rPr>
      </w:pPr>
      <w:r>
        <w:rPr>
          <w:rFonts w:eastAsia="SimSun"/>
          <w:bCs/>
          <w:iCs/>
          <w:color w:val="000000" w:themeColor="text1"/>
          <w:sz w:val="20"/>
          <w:szCs w:val="20"/>
          <w:lang w:val="en-US"/>
        </w:rPr>
        <w:t>Option 1</w:t>
      </w:r>
      <w:proofErr w:type="gramStart"/>
      <w:r>
        <w:rPr>
          <w:rFonts w:eastAsia="SimSun"/>
          <w:bCs/>
          <w:iCs/>
          <w:color w:val="000000" w:themeColor="text1"/>
          <w:sz w:val="20"/>
          <w:szCs w:val="20"/>
          <w:lang w:val="en-US"/>
        </w:rPr>
        <w:t>a :</w:t>
      </w:r>
      <w:proofErr w:type="gramEnd"/>
      <w:r>
        <w:rPr>
          <w:rFonts w:eastAsia="SimSun"/>
          <w:bCs/>
          <w:iCs/>
          <w:color w:val="000000" w:themeColor="text1"/>
          <w:sz w:val="20"/>
          <w:szCs w:val="20"/>
          <w:lang w:val="en-US"/>
        </w:rPr>
        <w:t xml:space="preserve"> The overall solution and call flow (QC)</w:t>
      </w:r>
    </w:p>
    <w:p w14:paraId="72F82676" w14:textId="6FCADE38" w:rsidR="00AA1473" w:rsidRDefault="00AA1473" w:rsidP="00966B30">
      <w:pPr>
        <w:pStyle w:val="ListParagraph"/>
        <w:numPr>
          <w:ilvl w:val="2"/>
          <w:numId w:val="41"/>
        </w:numPr>
        <w:overflowPunct w:val="0"/>
        <w:autoSpaceDE w:val="0"/>
        <w:autoSpaceDN w:val="0"/>
        <w:adjustRightInd w:val="0"/>
        <w:spacing w:after="120"/>
        <w:ind w:left="426" w:hanging="284"/>
        <w:rPr>
          <w:rFonts w:eastAsia="SimSun"/>
          <w:color w:val="000000" w:themeColor="text1"/>
          <w:sz w:val="20"/>
          <w:szCs w:val="20"/>
          <w:lang w:val="en-US"/>
        </w:rPr>
      </w:pPr>
      <w:r>
        <w:rPr>
          <w:rFonts w:eastAsia="SimSun"/>
          <w:bCs/>
          <w:iCs/>
          <w:color w:val="000000" w:themeColor="text1"/>
          <w:sz w:val="20"/>
          <w:szCs w:val="20"/>
          <w:lang w:val="en-US"/>
        </w:rPr>
        <w:lastRenderedPageBreak/>
        <w:t>For MT-call</w:t>
      </w:r>
      <w:r>
        <w:rPr>
          <w:rFonts w:eastAsia="SimSun"/>
          <w:bCs/>
          <w:iCs/>
          <w:color w:val="000000" w:themeColor="text1"/>
          <w:sz w:val="20"/>
          <w:szCs w:val="20"/>
          <w:lang w:val="en-US"/>
        </w:rPr>
        <w:br/>
      </w:r>
      <w:r>
        <w:rPr>
          <w:noProof/>
        </w:rPr>
        <w:drawing>
          <wp:inline distT="0" distB="0" distL="0" distR="0" wp14:anchorId="580CFC44" wp14:editId="1F6E915A">
            <wp:extent cx="5554345" cy="3876040"/>
            <wp:effectExtent l="0" t="0" r="8255" b="10160"/>
            <wp:docPr id="1575457794" name="Picture 2" descr="A diagram of a system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diagram of a system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4345" cy="3876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E88397" w14:textId="68F411D4" w:rsidR="00AA1473" w:rsidRDefault="00AA1473" w:rsidP="00966B30">
      <w:pPr>
        <w:pStyle w:val="ListParagraph"/>
        <w:numPr>
          <w:ilvl w:val="2"/>
          <w:numId w:val="41"/>
        </w:numPr>
        <w:overflowPunct w:val="0"/>
        <w:autoSpaceDE w:val="0"/>
        <w:autoSpaceDN w:val="0"/>
        <w:adjustRightInd w:val="0"/>
        <w:spacing w:after="120"/>
        <w:ind w:left="426" w:hanging="425"/>
        <w:rPr>
          <w:rFonts w:eastAsia="SimSun"/>
          <w:color w:val="000000" w:themeColor="text1"/>
          <w:sz w:val="20"/>
          <w:szCs w:val="20"/>
          <w:lang w:val="en-US"/>
        </w:rPr>
      </w:pPr>
      <w:r>
        <w:rPr>
          <w:rFonts w:eastAsia="SimSun"/>
          <w:bCs/>
          <w:iCs/>
          <w:color w:val="000000" w:themeColor="text1"/>
          <w:sz w:val="20"/>
          <w:szCs w:val="20"/>
          <w:lang w:val="en-US"/>
        </w:rPr>
        <w:t>For MO-call</w:t>
      </w:r>
      <w:r>
        <w:rPr>
          <w:rFonts w:eastAsia="SimSun"/>
          <w:bCs/>
          <w:iCs/>
          <w:color w:val="000000" w:themeColor="text1"/>
          <w:sz w:val="20"/>
          <w:szCs w:val="20"/>
          <w:lang w:val="en-US"/>
        </w:rPr>
        <w:br/>
      </w:r>
      <w:r>
        <w:rPr>
          <w:noProof/>
        </w:rPr>
        <w:drawing>
          <wp:inline distT="0" distB="0" distL="0" distR="0" wp14:anchorId="0536B498" wp14:editId="38B09294">
            <wp:extent cx="5595620" cy="3930650"/>
            <wp:effectExtent l="0" t="0" r="5080" b="12700"/>
            <wp:docPr id="1259990263" name="Picture 1" descr="A diagram of a repo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 diagram of a repo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5620" cy="393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0D021C" w14:textId="77777777" w:rsidR="00AA1473" w:rsidRDefault="00AA1473" w:rsidP="00AA1473">
      <w:pPr>
        <w:rPr>
          <w:rFonts w:eastAsiaTheme="minorEastAsia"/>
          <w:iCs/>
          <w:color w:val="000000" w:themeColor="text1"/>
          <w:lang w:val="en-US"/>
        </w:rPr>
      </w:pPr>
    </w:p>
    <w:p w14:paraId="0E571305" w14:textId="08EE99AD" w:rsidR="00B05A31" w:rsidRDefault="00B73653" w:rsidP="00657A0D">
      <w:pPr>
        <w:jc w:val="both"/>
        <w:rPr>
          <w:lang w:val="en-US"/>
        </w:rPr>
      </w:pPr>
      <w:r>
        <w:rPr>
          <w:lang w:val="en-US"/>
        </w:rPr>
        <w:t xml:space="preserve">In addition, RAN4 agreed: </w:t>
      </w:r>
    </w:p>
    <w:p w14:paraId="429A6CEA" w14:textId="77777777" w:rsidR="00B73653" w:rsidRDefault="00B73653" w:rsidP="00B73653">
      <w:pPr>
        <w:pStyle w:val="ListParagraph"/>
        <w:widowControl w:val="0"/>
        <w:numPr>
          <w:ilvl w:val="0"/>
          <w:numId w:val="42"/>
        </w:numPr>
        <w:spacing w:line="25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For </w:t>
      </w:r>
      <w:proofErr w:type="gramStart"/>
      <w:r>
        <w:rPr>
          <w:rFonts w:ascii="Times New Roman" w:hAnsi="Times New Roman"/>
          <w:sz w:val="20"/>
          <w:szCs w:val="20"/>
        </w:rPr>
        <w:t>UE</w:t>
      </w:r>
      <w:proofErr w:type="gramEnd"/>
      <w:r>
        <w:rPr>
          <w:rFonts w:ascii="Times New Roman" w:hAnsi="Times New Roman"/>
          <w:sz w:val="20"/>
          <w:szCs w:val="20"/>
        </w:rPr>
        <w:t xml:space="preserve"> which is not capable of EMR, when the measurement results during idle/inactive mode are available and valid, UE can report these results to the network during or after RRC setup or resume procedures. The reporting procedure is up to RAN2.</w:t>
      </w:r>
    </w:p>
    <w:p w14:paraId="795F719E" w14:textId="77777777" w:rsidR="001C4B21" w:rsidRDefault="001C4B21" w:rsidP="00657A0D">
      <w:pPr>
        <w:jc w:val="both"/>
        <w:rPr>
          <w:lang w:val="en-US"/>
        </w:rPr>
      </w:pPr>
    </w:p>
    <w:p w14:paraId="7A365DDC" w14:textId="4EAE04D7" w:rsidR="00602341" w:rsidRDefault="00827869" w:rsidP="00657A0D">
      <w:pPr>
        <w:jc w:val="both"/>
        <w:rPr>
          <w:lang w:val="en-US"/>
        </w:rPr>
      </w:pPr>
      <w:r>
        <w:rPr>
          <w:lang w:val="en-US"/>
        </w:rPr>
        <w:t>In terms of configuration, since the UE may perform cell reselection</w:t>
      </w:r>
      <w:r w:rsidR="00256E15">
        <w:rPr>
          <w:lang w:val="en-US"/>
        </w:rPr>
        <w:t xml:space="preserve"> while in RRC_IDLE or RRC_INACTIVE, and then </w:t>
      </w:r>
      <w:r w:rsidR="00DD0598">
        <w:rPr>
          <w:lang w:val="en-US"/>
        </w:rPr>
        <w:t>perform RRC setup/resume on a new cell</w:t>
      </w:r>
      <w:r>
        <w:rPr>
          <w:lang w:val="en-US"/>
        </w:rPr>
        <w:t xml:space="preserve">, it is necessary for the network to </w:t>
      </w:r>
      <w:r w:rsidR="00E85DDB">
        <w:rPr>
          <w:lang w:val="en-US"/>
        </w:rPr>
        <w:t>enable UE reporting of any information during RRC setup/resume</w:t>
      </w:r>
      <w:r w:rsidR="00DD0598">
        <w:rPr>
          <w:lang w:val="en-US"/>
        </w:rPr>
        <w:t xml:space="preserve"> because not all cells may have this feature supported/configured</w:t>
      </w:r>
      <w:r w:rsidR="00E85DDB">
        <w:rPr>
          <w:lang w:val="en-US"/>
        </w:rPr>
        <w:t>. While it would be possible for the NW to configure (</w:t>
      </w:r>
      <w:proofErr w:type="gramStart"/>
      <w:r w:rsidR="00E85DDB">
        <w:rPr>
          <w:lang w:val="en-US"/>
        </w:rPr>
        <w:t>E.g.</w:t>
      </w:r>
      <w:proofErr w:type="gramEnd"/>
      <w:r w:rsidR="00E85DDB">
        <w:rPr>
          <w:lang w:val="en-US"/>
        </w:rPr>
        <w:t xml:space="preserve"> in RRC Release) a </w:t>
      </w:r>
      <w:r w:rsidR="007F3C9E">
        <w:rPr>
          <w:lang w:val="en-US"/>
        </w:rPr>
        <w:t xml:space="preserve">list of cells in which the enhancement is applicable, it </w:t>
      </w:r>
      <w:r w:rsidR="00602341">
        <w:rPr>
          <w:lang w:val="en-US"/>
        </w:rPr>
        <w:t>w</w:t>
      </w:r>
      <w:r w:rsidR="007F3C9E">
        <w:rPr>
          <w:lang w:val="en-US"/>
        </w:rPr>
        <w:t>ould be more convenient to simply include an indication enabling the early measurements and reporting in SI</w:t>
      </w:r>
      <w:r w:rsidR="00602341">
        <w:rPr>
          <w:lang w:val="en-US"/>
        </w:rPr>
        <w:t xml:space="preserve"> </w:t>
      </w:r>
      <w:r w:rsidR="00ED5338">
        <w:rPr>
          <w:lang w:val="en-US"/>
        </w:rPr>
        <w:t xml:space="preserve">of a cell on which reporting is allowed/configured </w:t>
      </w:r>
      <w:r w:rsidR="00602341">
        <w:rPr>
          <w:lang w:val="en-US"/>
        </w:rPr>
        <w:t xml:space="preserve">even if the network configures a list of cells/carriers/bands in RRC release to perform measurements on. </w:t>
      </w:r>
    </w:p>
    <w:p w14:paraId="15A2ED3E" w14:textId="77777777" w:rsidR="00602341" w:rsidRDefault="00602341" w:rsidP="00657A0D">
      <w:pPr>
        <w:jc w:val="both"/>
        <w:rPr>
          <w:lang w:val="en-US"/>
        </w:rPr>
      </w:pPr>
    </w:p>
    <w:p w14:paraId="6C147343" w14:textId="3FED5D98" w:rsidR="00B73653" w:rsidRPr="00966B30" w:rsidRDefault="00F00AB9" w:rsidP="00657A0D">
      <w:pPr>
        <w:jc w:val="both"/>
        <w:rPr>
          <w:b/>
          <w:bCs/>
          <w:lang w:val="en-US"/>
        </w:rPr>
      </w:pPr>
      <w:r w:rsidRPr="00966B30">
        <w:rPr>
          <w:b/>
          <w:bCs/>
          <w:lang w:val="en-US"/>
        </w:rPr>
        <w:t>Proposal 1: Introduce a broadcast indication</w:t>
      </w:r>
      <w:r w:rsidR="00602341" w:rsidRPr="00966B30">
        <w:rPr>
          <w:b/>
          <w:bCs/>
          <w:lang w:val="en-US"/>
        </w:rPr>
        <w:t xml:space="preserve"> </w:t>
      </w:r>
      <w:r w:rsidRPr="00966B30">
        <w:rPr>
          <w:b/>
          <w:bCs/>
          <w:lang w:val="en-US"/>
        </w:rPr>
        <w:t>for enabling early measurement and reporting.</w:t>
      </w:r>
    </w:p>
    <w:p w14:paraId="283CF33D" w14:textId="77777777" w:rsidR="00F00AB9" w:rsidRDefault="00F00AB9" w:rsidP="00657A0D">
      <w:pPr>
        <w:jc w:val="both"/>
        <w:rPr>
          <w:lang w:val="en-US"/>
        </w:rPr>
      </w:pPr>
    </w:p>
    <w:p w14:paraId="35D24897" w14:textId="39ED7A5D" w:rsidR="00F00AB9" w:rsidRDefault="00287B90" w:rsidP="003324F6">
      <w:pPr>
        <w:pStyle w:val="Doc-text2"/>
        <w:ind w:left="0" w:firstLine="0"/>
      </w:pPr>
      <w:r>
        <w:t xml:space="preserve">For maximum benefit, the network should configure the UE with the </w:t>
      </w:r>
      <w:r w:rsidR="007F743C">
        <w:t xml:space="preserve">cells/carriers/bands on which the UE should measure and report. This enables the UE to report only the measurements which are useful to the </w:t>
      </w:r>
      <w:proofErr w:type="gramStart"/>
      <w:r w:rsidR="007F743C">
        <w:t>network, and</w:t>
      </w:r>
      <w:proofErr w:type="gramEnd"/>
      <w:r w:rsidR="007F743C">
        <w:t xml:space="preserve"> limits the measurement effort at the UE. </w:t>
      </w:r>
    </w:p>
    <w:p w14:paraId="37717D67" w14:textId="77777777" w:rsidR="007F743C" w:rsidRDefault="007F743C" w:rsidP="003324F6">
      <w:pPr>
        <w:pStyle w:val="Doc-text2"/>
        <w:ind w:left="0" w:firstLine="0"/>
      </w:pPr>
    </w:p>
    <w:p w14:paraId="288A6586" w14:textId="48D39460" w:rsidR="007F743C" w:rsidRPr="00966B30" w:rsidRDefault="007F743C" w:rsidP="003324F6">
      <w:pPr>
        <w:pStyle w:val="Doc-text2"/>
        <w:ind w:left="0" w:firstLine="0"/>
        <w:rPr>
          <w:b/>
          <w:bCs/>
        </w:rPr>
      </w:pPr>
      <w:r w:rsidRPr="00966B30">
        <w:rPr>
          <w:b/>
          <w:bCs/>
        </w:rPr>
        <w:t xml:space="preserve">Proposal 2: </w:t>
      </w:r>
      <w:r w:rsidR="00696F1F" w:rsidRPr="00966B30">
        <w:rPr>
          <w:b/>
          <w:bCs/>
        </w:rPr>
        <w:t xml:space="preserve">NW configures the list of cells/carriers/bands for the UE to perform measurements on in </w:t>
      </w:r>
      <w:proofErr w:type="spellStart"/>
      <w:r w:rsidR="00696F1F" w:rsidRPr="00966B30">
        <w:rPr>
          <w:b/>
          <w:bCs/>
        </w:rPr>
        <w:t>RRCRelease</w:t>
      </w:r>
      <w:proofErr w:type="spellEnd"/>
      <w:r w:rsidR="00696F1F" w:rsidRPr="00966B30">
        <w:rPr>
          <w:b/>
          <w:bCs/>
        </w:rPr>
        <w:t xml:space="preserve">. </w:t>
      </w:r>
    </w:p>
    <w:p w14:paraId="15DD4245" w14:textId="77777777" w:rsidR="00696F1F" w:rsidRDefault="00696F1F" w:rsidP="003324F6">
      <w:pPr>
        <w:pStyle w:val="Doc-text2"/>
        <w:ind w:left="0" w:firstLine="0"/>
      </w:pPr>
    </w:p>
    <w:p w14:paraId="2090048F" w14:textId="0CB86F3C" w:rsidR="00696F1F" w:rsidRDefault="00696F1F" w:rsidP="003324F6">
      <w:pPr>
        <w:pStyle w:val="Doc-text2"/>
        <w:ind w:left="0" w:firstLine="0"/>
      </w:pPr>
      <w:r>
        <w:t xml:space="preserve">If proposal 2 is agreed, then it follows that a UE capability is needed to inform the network whether UE can be configured with </w:t>
      </w:r>
      <w:r w:rsidR="00966B30">
        <w:t>t</w:t>
      </w:r>
      <w:r>
        <w:t xml:space="preserve">he enhanced early measurement reporting. </w:t>
      </w:r>
    </w:p>
    <w:p w14:paraId="4AD78E4D" w14:textId="77777777" w:rsidR="00696F1F" w:rsidRDefault="00696F1F" w:rsidP="003324F6">
      <w:pPr>
        <w:pStyle w:val="Doc-text2"/>
        <w:ind w:left="0" w:firstLine="0"/>
      </w:pPr>
    </w:p>
    <w:p w14:paraId="2A8B0254" w14:textId="13A028B6" w:rsidR="00696F1F" w:rsidRPr="00966B30" w:rsidRDefault="00696F1F" w:rsidP="003324F6">
      <w:pPr>
        <w:pStyle w:val="Doc-text2"/>
        <w:ind w:left="0" w:firstLine="0"/>
        <w:rPr>
          <w:b/>
          <w:bCs/>
        </w:rPr>
      </w:pPr>
      <w:r w:rsidRPr="00966B30">
        <w:rPr>
          <w:b/>
          <w:bCs/>
        </w:rPr>
        <w:t xml:space="preserve">Proposal 3: Introduce UE capability for support of enhanced early measurement. </w:t>
      </w:r>
    </w:p>
    <w:p w14:paraId="07F03101" w14:textId="77777777" w:rsidR="00696F1F" w:rsidRDefault="00696F1F" w:rsidP="003324F6">
      <w:pPr>
        <w:pStyle w:val="Doc-text2"/>
        <w:ind w:left="0" w:firstLine="0"/>
      </w:pPr>
    </w:p>
    <w:p w14:paraId="61049BFC" w14:textId="3D3ACFDC" w:rsidR="00ED5338" w:rsidRDefault="006305E4" w:rsidP="003324F6">
      <w:pPr>
        <w:pStyle w:val="Doc-text2"/>
        <w:ind w:left="0" w:firstLine="0"/>
      </w:pPr>
      <w:r>
        <w:t xml:space="preserve">Since the aim of this enhancement is to improve </w:t>
      </w:r>
      <w:proofErr w:type="spellStart"/>
      <w:r>
        <w:t>SCell</w:t>
      </w:r>
      <w:proofErr w:type="spellEnd"/>
      <w:r>
        <w:t xml:space="preserve">/SCG setup delay, then the measurements should be reported as early as possible. Hence, </w:t>
      </w:r>
      <w:r w:rsidR="007C049E">
        <w:t>it should be possible to include measurements in Msg5 if available</w:t>
      </w:r>
      <w:r w:rsidR="00DD0598">
        <w:t>, and NW allows sufficient grant for including the measurements</w:t>
      </w:r>
      <w:r w:rsidR="00666F62">
        <w:t xml:space="preserve">, rather than reporting “measurements available” which </w:t>
      </w:r>
      <w:r w:rsidR="00ED5338">
        <w:t>would require a further delay in the network requesting and UE reporting the measurements themselves</w:t>
      </w:r>
      <w:r w:rsidR="00DD0598">
        <w:t xml:space="preserve"> after the connection is set up</w:t>
      </w:r>
      <w:r w:rsidR="007C049E">
        <w:t xml:space="preserve">. </w:t>
      </w:r>
    </w:p>
    <w:p w14:paraId="6BD82636" w14:textId="77777777" w:rsidR="00ED5338" w:rsidRDefault="00ED5338" w:rsidP="003324F6">
      <w:pPr>
        <w:pStyle w:val="Doc-text2"/>
        <w:ind w:left="0" w:firstLine="0"/>
      </w:pPr>
    </w:p>
    <w:p w14:paraId="2F98110C" w14:textId="77777777" w:rsidR="00DD0598" w:rsidRDefault="005121A9" w:rsidP="003324F6">
      <w:pPr>
        <w:pStyle w:val="Doc-text2"/>
        <w:ind w:left="0" w:firstLine="0"/>
      </w:pPr>
      <w:r>
        <w:t>If, as shown on the option 1 candidate solution, it is also possible to report measurements after RRC Setup/</w:t>
      </w:r>
      <w:proofErr w:type="gramStart"/>
      <w:r>
        <w:t xml:space="preserve">Resume, </w:t>
      </w:r>
      <w:r w:rsidR="00ED5338">
        <w:t>in case</w:t>
      </w:r>
      <w:proofErr w:type="gramEnd"/>
      <w:r w:rsidR="00ED5338">
        <w:t xml:space="preserve"> measurements are not completed when Msg5 is sent, </w:t>
      </w:r>
      <w:r>
        <w:t xml:space="preserve">then it needs to also be possible to report “ongoing”. </w:t>
      </w:r>
    </w:p>
    <w:p w14:paraId="437D454D" w14:textId="77777777" w:rsidR="00DD0598" w:rsidRDefault="00DD0598" w:rsidP="003324F6">
      <w:pPr>
        <w:pStyle w:val="Doc-text2"/>
        <w:ind w:left="0" w:firstLine="0"/>
      </w:pPr>
    </w:p>
    <w:p w14:paraId="2CEEBDE8" w14:textId="15283B72" w:rsidR="006305E4" w:rsidRDefault="005121A9" w:rsidP="003324F6">
      <w:pPr>
        <w:pStyle w:val="Doc-text2"/>
        <w:ind w:left="0" w:firstLine="0"/>
      </w:pPr>
      <w:r>
        <w:t xml:space="preserve">If the UE has no valid measurements and is not performing ongoing measurements, then this can be indicated by absence of </w:t>
      </w:r>
      <w:r w:rsidR="00785CE5">
        <w:t>the new information.</w:t>
      </w:r>
    </w:p>
    <w:p w14:paraId="2580456B" w14:textId="77777777" w:rsidR="00785CE5" w:rsidRDefault="00785CE5" w:rsidP="003324F6">
      <w:pPr>
        <w:pStyle w:val="Doc-text2"/>
        <w:ind w:left="0" w:firstLine="0"/>
      </w:pPr>
    </w:p>
    <w:p w14:paraId="75E463BB" w14:textId="77777777" w:rsidR="009A6182" w:rsidRPr="00966B30" w:rsidRDefault="00785CE5" w:rsidP="003324F6">
      <w:pPr>
        <w:pStyle w:val="Doc-text2"/>
        <w:ind w:left="0" w:firstLine="0"/>
        <w:rPr>
          <w:b/>
          <w:bCs/>
        </w:rPr>
      </w:pPr>
      <w:r w:rsidRPr="00966B30">
        <w:rPr>
          <w:b/>
          <w:bCs/>
        </w:rPr>
        <w:t xml:space="preserve">Proposal 4: Introduce in Msg5 the possibility to </w:t>
      </w:r>
      <w:proofErr w:type="gramStart"/>
      <w:r w:rsidRPr="00966B30">
        <w:rPr>
          <w:b/>
          <w:bCs/>
        </w:rPr>
        <w:t>report</w:t>
      </w:r>
      <w:proofErr w:type="gramEnd"/>
      <w:r w:rsidRPr="00966B30">
        <w:rPr>
          <w:b/>
          <w:bCs/>
        </w:rPr>
        <w:t xml:space="preserve"> </w:t>
      </w:r>
    </w:p>
    <w:p w14:paraId="0DD29C3A" w14:textId="20CF00CE" w:rsidR="009A6182" w:rsidRPr="00966B30" w:rsidRDefault="00785CE5" w:rsidP="009A6182">
      <w:pPr>
        <w:pStyle w:val="Doc-text2"/>
        <w:numPr>
          <w:ilvl w:val="1"/>
          <w:numId w:val="42"/>
        </w:numPr>
        <w:rPr>
          <w:b/>
          <w:bCs/>
        </w:rPr>
      </w:pPr>
      <w:r w:rsidRPr="00966B30">
        <w:rPr>
          <w:b/>
          <w:bCs/>
        </w:rPr>
        <w:t>valid measurements</w:t>
      </w:r>
      <w:r w:rsidR="009A6182" w:rsidRPr="00966B30">
        <w:rPr>
          <w:b/>
          <w:bCs/>
        </w:rPr>
        <w:t xml:space="preserve"> (</w:t>
      </w:r>
      <w:proofErr w:type="gramStart"/>
      <w:r w:rsidR="00DD0598">
        <w:rPr>
          <w:b/>
          <w:bCs/>
        </w:rPr>
        <w:t>e.g.</w:t>
      </w:r>
      <w:proofErr w:type="gramEnd"/>
      <w:r w:rsidR="00DD0598">
        <w:rPr>
          <w:b/>
          <w:bCs/>
        </w:rPr>
        <w:t xml:space="preserve"> </w:t>
      </w:r>
      <w:r w:rsidR="009A6182" w:rsidRPr="00966B30">
        <w:rPr>
          <w:b/>
          <w:bCs/>
        </w:rPr>
        <w:t>if UE has sufficient UL grant)</w:t>
      </w:r>
    </w:p>
    <w:p w14:paraId="41A45219" w14:textId="2A83CDF8" w:rsidR="009A6182" w:rsidRPr="00966B30" w:rsidRDefault="009A6182" w:rsidP="009A6182">
      <w:pPr>
        <w:pStyle w:val="Doc-text2"/>
        <w:numPr>
          <w:ilvl w:val="1"/>
          <w:numId w:val="42"/>
        </w:numPr>
        <w:rPr>
          <w:b/>
          <w:bCs/>
        </w:rPr>
      </w:pPr>
      <w:r w:rsidRPr="00966B30">
        <w:rPr>
          <w:b/>
          <w:bCs/>
        </w:rPr>
        <w:t>“availability” (</w:t>
      </w:r>
      <w:proofErr w:type="gramStart"/>
      <w:r w:rsidR="00DD0598">
        <w:rPr>
          <w:b/>
          <w:bCs/>
        </w:rPr>
        <w:t>e.g.</w:t>
      </w:r>
      <w:proofErr w:type="gramEnd"/>
      <w:r w:rsidR="00DD0598">
        <w:rPr>
          <w:b/>
          <w:bCs/>
        </w:rPr>
        <w:t xml:space="preserve"> </w:t>
      </w:r>
      <w:r w:rsidRPr="00966B30">
        <w:rPr>
          <w:b/>
          <w:bCs/>
        </w:rPr>
        <w:t>if UE does not have sufficient grant)</w:t>
      </w:r>
    </w:p>
    <w:p w14:paraId="75FA74C4" w14:textId="1A3DCA9E" w:rsidR="00785CE5" w:rsidRPr="00966B30" w:rsidRDefault="00785CE5" w:rsidP="00966B30">
      <w:pPr>
        <w:pStyle w:val="Doc-text2"/>
        <w:numPr>
          <w:ilvl w:val="1"/>
          <w:numId w:val="42"/>
        </w:numPr>
        <w:rPr>
          <w:b/>
          <w:bCs/>
        </w:rPr>
      </w:pPr>
      <w:r w:rsidRPr="00966B30">
        <w:rPr>
          <w:b/>
          <w:bCs/>
        </w:rPr>
        <w:t>“ongoing”</w:t>
      </w:r>
      <w:r w:rsidR="009A6182" w:rsidRPr="00966B30">
        <w:rPr>
          <w:b/>
          <w:bCs/>
        </w:rPr>
        <w:t xml:space="preserve"> (if UE has not yet completed measurements)</w:t>
      </w:r>
      <w:r w:rsidRPr="00966B30">
        <w:rPr>
          <w:b/>
          <w:bCs/>
        </w:rPr>
        <w:t xml:space="preserve">. </w:t>
      </w:r>
    </w:p>
    <w:p w14:paraId="2A3A4199" w14:textId="77777777" w:rsidR="006305E4" w:rsidRDefault="006305E4" w:rsidP="003324F6">
      <w:pPr>
        <w:pStyle w:val="Doc-text2"/>
        <w:ind w:left="0" w:firstLine="0"/>
      </w:pPr>
    </w:p>
    <w:p w14:paraId="05CAB577" w14:textId="2F5F3579" w:rsidR="009A6182" w:rsidRDefault="00635A17" w:rsidP="003324F6">
      <w:pPr>
        <w:pStyle w:val="Doc-text2"/>
        <w:ind w:left="0" w:firstLine="0"/>
      </w:pPr>
      <w:proofErr w:type="gramStart"/>
      <w:r>
        <w:t>In order to</w:t>
      </w:r>
      <w:proofErr w:type="gramEnd"/>
      <w:r>
        <w:t xml:space="preserve"> report measurements following RRC Setup Complete, it needs to be decided whether to introduce a new RRC message, or re-use one of the existing ones such as RRC Measurement Report or UE Assistance Information.</w:t>
      </w:r>
      <w:r w:rsidR="004921B7">
        <w:t xml:space="preserve"> Another possibility might be to introduce a report in MAC CE, as has been introduced for other cases.</w:t>
      </w:r>
    </w:p>
    <w:p w14:paraId="28349904" w14:textId="77777777" w:rsidR="0093394C" w:rsidRDefault="0093394C" w:rsidP="003324F6">
      <w:pPr>
        <w:pStyle w:val="Doc-text2"/>
        <w:ind w:left="0" w:firstLine="0"/>
      </w:pPr>
    </w:p>
    <w:p w14:paraId="07A83847" w14:textId="76E6E46F" w:rsidR="0093394C" w:rsidRPr="00966B30" w:rsidRDefault="0093394C" w:rsidP="003324F6">
      <w:pPr>
        <w:pStyle w:val="Doc-text2"/>
        <w:ind w:left="0" w:firstLine="0"/>
        <w:rPr>
          <w:b/>
          <w:bCs/>
        </w:rPr>
      </w:pPr>
      <w:r w:rsidRPr="00966B30">
        <w:rPr>
          <w:b/>
          <w:bCs/>
        </w:rPr>
        <w:t>Proposal 5: RAN2 to discuss whether to introduce a new RRC message</w:t>
      </w:r>
      <w:r w:rsidR="00CD5D93">
        <w:rPr>
          <w:b/>
          <w:bCs/>
        </w:rPr>
        <w:t xml:space="preserve"> or MAC CE</w:t>
      </w:r>
      <w:r w:rsidRPr="00966B30">
        <w:rPr>
          <w:b/>
          <w:bCs/>
        </w:rPr>
        <w:t xml:space="preserve"> for EMR reporting, or to re-use RRC Measurement Report or UE Assistance Information.</w:t>
      </w:r>
    </w:p>
    <w:p w14:paraId="3C1356F6" w14:textId="77777777" w:rsidR="00635A17" w:rsidRDefault="00635A17" w:rsidP="003324F6">
      <w:pPr>
        <w:pStyle w:val="Doc-text2"/>
        <w:ind w:left="0" w:firstLine="0"/>
      </w:pPr>
    </w:p>
    <w:p w14:paraId="53136BF8" w14:textId="2BA91ADB" w:rsidR="00445097" w:rsidRDefault="00684954" w:rsidP="003324F6">
      <w:pPr>
        <w:pStyle w:val="Doc-text2"/>
        <w:ind w:left="0" w:firstLine="0"/>
      </w:pPr>
      <w:r>
        <w:t>It was agreed in RAN2#123</w:t>
      </w:r>
      <w:r w:rsidR="003324F6">
        <w:t xml:space="preserve">, </w:t>
      </w:r>
      <w:r>
        <w:t xml:space="preserve">that </w:t>
      </w:r>
      <w:r w:rsidR="003324F6">
        <w:t xml:space="preserve">when the UE receives </w:t>
      </w:r>
      <w:proofErr w:type="spellStart"/>
      <w:r w:rsidR="003324F6">
        <w:t>RRCRelease</w:t>
      </w:r>
      <w:proofErr w:type="spellEnd"/>
      <w:r w:rsidR="003324F6">
        <w:t xml:space="preserve"> to move to RRC_INACTIVE, stored</w:t>
      </w:r>
      <w:r>
        <w:t xml:space="preserve"> LTM</w:t>
      </w:r>
      <w:r w:rsidR="003324F6">
        <w:t xml:space="preserve"> candidate cell configurations are released (</w:t>
      </w:r>
      <w:r>
        <w:t xml:space="preserve">same as CHO </w:t>
      </w:r>
      <w:r w:rsidR="003324F6">
        <w:t xml:space="preserve">targets). </w:t>
      </w:r>
    </w:p>
    <w:p w14:paraId="5717725E" w14:textId="1B2236F7" w:rsidR="00B278FA" w:rsidRDefault="00B278FA" w:rsidP="003324F6">
      <w:pPr>
        <w:pStyle w:val="Doc-text2"/>
        <w:ind w:left="0" w:firstLine="0"/>
      </w:pPr>
    </w:p>
    <w:p w14:paraId="5660E351" w14:textId="26194BBF" w:rsidR="00B278FA" w:rsidRPr="002D1560" w:rsidRDefault="002D1560" w:rsidP="003324F6">
      <w:pPr>
        <w:pStyle w:val="Doc-text2"/>
        <w:ind w:left="0" w:firstLine="0"/>
      </w:pPr>
      <w:r w:rsidRPr="00966B30">
        <w:t xml:space="preserve">However, </w:t>
      </w:r>
      <w:r w:rsidRPr="002D1560">
        <w:t>i</w:t>
      </w:r>
      <w:r w:rsidR="00684495" w:rsidRPr="002D1560">
        <w:t>f early measurements are reported</w:t>
      </w:r>
      <w:r w:rsidR="007D5E60" w:rsidRPr="002D1560">
        <w:t>,</w:t>
      </w:r>
      <w:r w:rsidR="00684495" w:rsidRPr="002D1560">
        <w:t xml:space="preserve"> then LTM could also be used to quickly setup SCG/</w:t>
      </w:r>
      <w:proofErr w:type="spellStart"/>
      <w:r w:rsidR="00684495" w:rsidRPr="002D1560">
        <w:t>SCells</w:t>
      </w:r>
      <w:proofErr w:type="spellEnd"/>
      <w:r w:rsidR="00684495" w:rsidRPr="002D1560">
        <w:t xml:space="preserve"> based on stored candidate configurations</w:t>
      </w:r>
      <w:r>
        <w:t xml:space="preserve"> if the LTM candid</w:t>
      </w:r>
      <w:r w:rsidR="00F41064">
        <w:t>ates corresponding to the configured early measurements are stored</w:t>
      </w:r>
      <w:r w:rsidRPr="002D1560">
        <w:t>, especially if measurements are reported with Msg5 or very soon after, because the candidate configuration could be applied more quickly than if a full RRC Reconfiguration is used</w:t>
      </w:r>
      <w:r w:rsidR="003B7305">
        <w:t xml:space="preserve">, either by using MAC CE or by indicating the LTM candidate configuration ID in an RRC Reconfiguration. </w:t>
      </w:r>
    </w:p>
    <w:p w14:paraId="1CFF0235" w14:textId="4E6A8030" w:rsidR="00B278FA" w:rsidRDefault="00B278FA" w:rsidP="003324F6">
      <w:pPr>
        <w:pStyle w:val="Doc-text2"/>
        <w:ind w:left="0" w:firstLine="0"/>
      </w:pPr>
    </w:p>
    <w:p w14:paraId="66C488BA" w14:textId="1CCEA4C2" w:rsidR="00BC580B" w:rsidRDefault="00684495" w:rsidP="002211B1">
      <w:pPr>
        <w:pStyle w:val="Doc-text2"/>
        <w:ind w:left="0" w:firstLine="0"/>
        <w:rPr>
          <w:b/>
          <w:bCs/>
        </w:rPr>
      </w:pPr>
      <w:r w:rsidRPr="002D0EC8">
        <w:rPr>
          <w:b/>
          <w:bCs/>
        </w:rPr>
        <w:t>Proposal</w:t>
      </w:r>
      <w:r w:rsidR="00F06023" w:rsidRPr="002D0EC8">
        <w:rPr>
          <w:b/>
          <w:bCs/>
        </w:rPr>
        <w:t xml:space="preserve"> 6:</w:t>
      </w:r>
      <w:r w:rsidR="00F06023" w:rsidRPr="00966B30">
        <w:rPr>
          <w:b/>
          <w:bCs/>
        </w:rPr>
        <w:t xml:space="preserve"> The UE can be configured to store </w:t>
      </w:r>
      <w:r w:rsidR="00F06023" w:rsidRPr="002D0EC8">
        <w:rPr>
          <w:b/>
          <w:bCs/>
        </w:rPr>
        <w:t>LTM</w:t>
      </w:r>
      <w:r w:rsidR="00F06023" w:rsidRPr="004A25E6">
        <w:rPr>
          <w:b/>
          <w:bCs/>
        </w:rPr>
        <w:t xml:space="preserve"> candidate</w:t>
      </w:r>
      <w:r w:rsidR="00F06023">
        <w:rPr>
          <w:b/>
          <w:bCs/>
        </w:rPr>
        <w:t xml:space="preserve">s </w:t>
      </w:r>
      <w:r w:rsidR="00F06023" w:rsidRPr="004A25E6">
        <w:rPr>
          <w:b/>
          <w:bCs/>
        </w:rPr>
        <w:t xml:space="preserve">when entering RRC_INACTIVE </w:t>
      </w:r>
      <w:r w:rsidR="00F06023">
        <w:rPr>
          <w:b/>
          <w:bCs/>
        </w:rPr>
        <w:t>when EMR is configured</w:t>
      </w:r>
      <w:r w:rsidR="00F41064">
        <w:rPr>
          <w:b/>
          <w:bCs/>
        </w:rPr>
        <w:t xml:space="preserve"> so that</w:t>
      </w:r>
      <w:r w:rsidR="006D65BF" w:rsidRPr="006D65BF">
        <w:rPr>
          <w:b/>
          <w:bCs/>
        </w:rPr>
        <w:t xml:space="preserve"> </w:t>
      </w:r>
      <w:r w:rsidR="006D65BF">
        <w:rPr>
          <w:b/>
          <w:bCs/>
        </w:rPr>
        <w:t>LTM can</w:t>
      </w:r>
      <w:r>
        <w:rPr>
          <w:b/>
          <w:bCs/>
        </w:rPr>
        <w:t xml:space="preserve"> be used </w:t>
      </w:r>
      <w:r w:rsidR="00445097">
        <w:rPr>
          <w:b/>
          <w:bCs/>
        </w:rPr>
        <w:t>to</w:t>
      </w:r>
      <w:r w:rsidR="002D0EC8">
        <w:rPr>
          <w:b/>
          <w:bCs/>
        </w:rPr>
        <w:t xml:space="preserve"> quickly</w:t>
      </w:r>
      <w:r w:rsidR="00445097">
        <w:rPr>
          <w:b/>
          <w:bCs/>
        </w:rPr>
        <w:t xml:space="preserve"> </w:t>
      </w:r>
      <w:r w:rsidR="006D65BF">
        <w:rPr>
          <w:b/>
          <w:bCs/>
        </w:rPr>
        <w:t>setup</w:t>
      </w:r>
      <w:r>
        <w:rPr>
          <w:b/>
          <w:bCs/>
        </w:rPr>
        <w:t xml:space="preserve"> SCG/</w:t>
      </w:r>
      <w:proofErr w:type="spellStart"/>
      <w:r>
        <w:rPr>
          <w:b/>
          <w:bCs/>
        </w:rPr>
        <w:t>S</w:t>
      </w:r>
      <w:r w:rsidR="00CD5D93">
        <w:rPr>
          <w:b/>
          <w:bCs/>
        </w:rPr>
        <w:t>c</w:t>
      </w:r>
      <w:r>
        <w:rPr>
          <w:b/>
          <w:bCs/>
        </w:rPr>
        <w:t>ells</w:t>
      </w:r>
      <w:proofErr w:type="spellEnd"/>
      <w:r w:rsidR="006D65BF">
        <w:rPr>
          <w:b/>
          <w:bCs/>
        </w:rPr>
        <w:t xml:space="preserve"> </w:t>
      </w:r>
      <w:r w:rsidR="002D0EC8">
        <w:rPr>
          <w:b/>
          <w:bCs/>
        </w:rPr>
        <w:t>during/after RRC Resume</w:t>
      </w:r>
      <w:r w:rsidR="005863FF">
        <w:rPr>
          <w:b/>
          <w:bCs/>
        </w:rPr>
        <w:t>.</w:t>
      </w:r>
    </w:p>
    <w:p w14:paraId="02A0F8AC" w14:textId="77777777" w:rsidR="00966B30" w:rsidRPr="002211B1" w:rsidRDefault="00966B30" w:rsidP="002211B1">
      <w:pPr>
        <w:pStyle w:val="Doc-text2"/>
        <w:ind w:left="0" w:firstLine="0"/>
        <w:rPr>
          <w:b/>
          <w:bCs/>
        </w:rPr>
      </w:pPr>
    </w:p>
    <w:p w14:paraId="426B2659" w14:textId="77777777" w:rsidR="005B59DD" w:rsidRPr="004264F4" w:rsidRDefault="005B59DD" w:rsidP="00EB7421"/>
    <w:p w14:paraId="2FAFDB8B" w14:textId="77777777" w:rsidR="00EB7421" w:rsidRPr="00B12753" w:rsidRDefault="00EB7421" w:rsidP="00EB7421">
      <w:pPr>
        <w:pStyle w:val="Heading1"/>
        <w:numPr>
          <w:ilvl w:val="0"/>
          <w:numId w:val="13"/>
        </w:numPr>
        <w:pBdr>
          <w:top w:val="single" w:sz="12" w:space="5" w:color="auto"/>
        </w:pBdr>
        <w:tabs>
          <w:tab w:val="clear" w:pos="720"/>
          <w:tab w:val="num" w:pos="360"/>
          <w:tab w:val="left" w:pos="426"/>
        </w:tabs>
        <w:spacing w:after="160" w:line="22" w:lineRule="atLeast"/>
        <w:ind w:hanging="720"/>
      </w:pPr>
      <w:r>
        <w:rPr>
          <w:rFonts w:cs="Arial"/>
        </w:rPr>
        <w:lastRenderedPageBreak/>
        <w:t>Conclusion</w:t>
      </w:r>
    </w:p>
    <w:p w14:paraId="0886292F" w14:textId="3DF4DE16" w:rsidR="00EB7421" w:rsidRPr="004B1631" w:rsidRDefault="00EB7421" w:rsidP="00EB7421">
      <w:r w:rsidRPr="004B1631">
        <w:t>In this paper we provide the following proposals</w:t>
      </w:r>
      <w:r w:rsidR="005863FF">
        <w:t>:</w:t>
      </w:r>
    </w:p>
    <w:p w14:paraId="5AB6F691" w14:textId="31D627C7" w:rsidR="002211B1" w:rsidRDefault="002211B1" w:rsidP="002211B1">
      <w:pPr>
        <w:rPr>
          <w:b/>
          <w:bCs/>
        </w:rPr>
      </w:pPr>
    </w:p>
    <w:p w14:paraId="11754A8B" w14:textId="77777777" w:rsidR="003B7305" w:rsidRPr="004E60A7" w:rsidRDefault="003B7305" w:rsidP="003B7305">
      <w:pPr>
        <w:jc w:val="both"/>
        <w:rPr>
          <w:b/>
          <w:bCs/>
          <w:lang w:val="en-US"/>
        </w:rPr>
      </w:pPr>
      <w:r w:rsidRPr="004E60A7">
        <w:rPr>
          <w:b/>
          <w:bCs/>
          <w:lang w:val="en-US"/>
        </w:rPr>
        <w:t>Proposal 1: Introduce a broadcast indication for enabling early measurement and reporting.</w:t>
      </w:r>
    </w:p>
    <w:p w14:paraId="5BB97642" w14:textId="77777777" w:rsidR="003B7305" w:rsidRDefault="003B7305" w:rsidP="003B7305">
      <w:pPr>
        <w:jc w:val="both"/>
        <w:rPr>
          <w:lang w:val="en-US"/>
        </w:rPr>
      </w:pPr>
    </w:p>
    <w:p w14:paraId="1CB536CB" w14:textId="77777777" w:rsidR="003B7305" w:rsidRPr="004E60A7" w:rsidRDefault="003B7305" w:rsidP="003B7305">
      <w:pPr>
        <w:pStyle w:val="Doc-text2"/>
        <w:ind w:left="0" w:firstLine="0"/>
        <w:rPr>
          <w:b/>
          <w:bCs/>
        </w:rPr>
      </w:pPr>
      <w:r w:rsidRPr="004E60A7">
        <w:rPr>
          <w:b/>
          <w:bCs/>
        </w:rPr>
        <w:t xml:space="preserve">Proposal 2: NW configures the list of cells/carriers/bands for the UE to perform measurements on in </w:t>
      </w:r>
      <w:proofErr w:type="spellStart"/>
      <w:r w:rsidRPr="004E60A7">
        <w:rPr>
          <w:b/>
          <w:bCs/>
        </w:rPr>
        <w:t>RRCRelease</w:t>
      </w:r>
      <w:proofErr w:type="spellEnd"/>
      <w:r w:rsidRPr="004E60A7">
        <w:rPr>
          <w:b/>
          <w:bCs/>
        </w:rPr>
        <w:t xml:space="preserve">. </w:t>
      </w:r>
    </w:p>
    <w:p w14:paraId="6F03DA5E" w14:textId="77777777" w:rsidR="003B7305" w:rsidRDefault="003B7305" w:rsidP="003B7305">
      <w:pPr>
        <w:pStyle w:val="Doc-text2"/>
        <w:ind w:left="0" w:firstLine="0"/>
      </w:pPr>
    </w:p>
    <w:p w14:paraId="12083477" w14:textId="77777777" w:rsidR="003B7305" w:rsidRDefault="003B7305" w:rsidP="003B7305">
      <w:pPr>
        <w:pStyle w:val="Doc-text2"/>
        <w:ind w:left="0" w:firstLine="0"/>
        <w:rPr>
          <w:b/>
          <w:bCs/>
        </w:rPr>
      </w:pPr>
      <w:r w:rsidRPr="004E60A7">
        <w:rPr>
          <w:b/>
          <w:bCs/>
        </w:rPr>
        <w:t xml:space="preserve">Proposal 3: Introduce UE capability for support of enhanced early measurement. </w:t>
      </w:r>
    </w:p>
    <w:p w14:paraId="081DB498" w14:textId="77777777" w:rsidR="00DD0598" w:rsidRPr="004E60A7" w:rsidRDefault="00DD0598" w:rsidP="003B7305">
      <w:pPr>
        <w:pStyle w:val="Doc-text2"/>
        <w:ind w:left="0" w:firstLine="0"/>
        <w:rPr>
          <w:b/>
          <w:bCs/>
        </w:rPr>
      </w:pPr>
    </w:p>
    <w:p w14:paraId="25DF7E54" w14:textId="77777777" w:rsidR="003B7305" w:rsidRPr="004E60A7" w:rsidRDefault="003B7305" w:rsidP="003B7305">
      <w:pPr>
        <w:pStyle w:val="Doc-text2"/>
        <w:ind w:left="0" w:firstLine="0"/>
        <w:rPr>
          <w:b/>
          <w:bCs/>
        </w:rPr>
      </w:pPr>
      <w:r w:rsidRPr="004E60A7">
        <w:rPr>
          <w:b/>
          <w:bCs/>
        </w:rPr>
        <w:t xml:space="preserve">Proposal 4: Introduce in Msg5 the possibility to </w:t>
      </w:r>
      <w:proofErr w:type="gramStart"/>
      <w:r w:rsidRPr="004E60A7">
        <w:rPr>
          <w:b/>
          <w:bCs/>
        </w:rPr>
        <w:t>report</w:t>
      </w:r>
      <w:proofErr w:type="gramEnd"/>
      <w:r w:rsidRPr="004E60A7">
        <w:rPr>
          <w:b/>
          <w:bCs/>
        </w:rPr>
        <w:t xml:space="preserve"> </w:t>
      </w:r>
    </w:p>
    <w:p w14:paraId="09FE2A12" w14:textId="77777777" w:rsidR="003B7305" w:rsidRPr="004E60A7" w:rsidRDefault="003B7305" w:rsidP="003B7305">
      <w:pPr>
        <w:pStyle w:val="Doc-text2"/>
        <w:numPr>
          <w:ilvl w:val="1"/>
          <w:numId w:val="42"/>
        </w:numPr>
        <w:rPr>
          <w:b/>
          <w:bCs/>
        </w:rPr>
      </w:pPr>
      <w:r w:rsidRPr="004E60A7">
        <w:rPr>
          <w:b/>
          <w:bCs/>
        </w:rPr>
        <w:t>valid measurements (if UE has sufficient UL grant)</w:t>
      </w:r>
    </w:p>
    <w:p w14:paraId="76A0A7F0" w14:textId="77777777" w:rsidR="003B7305" w:rsidRPr="004E60A7" w:rsidRDefault="003B7305" w:rsidP="003B7305">
      <w:pPr>
        <w:pStyle w:val="Doc-text2"/>
        <w:numPr>
          <w:ilvl w:val="1"/>
          <w:numId w:val="42"/>
        </w:numPr>
        <w:rPr>
          <w:b/>
          <w:bCs/>
        </w:rPr>
      </w:pPr>
      <w:r w:rsidRPr="004E60A7">
        <w:rPr>
          <w:b/>
          <w:bCs/>
        </w:rPr>
        <w:t>“availability” (if UE does not have sufficient grant)</w:t>
      </w:r>
    </w:p>
    <w:p w14:paraId="0C579342" w14:textId="77777777" w:rsidR="003B7305" w:rsidRPr="004E60A7" w:rsidRDefault="003B7305" w:rsidP="003B7305">
      <w:pPr>
        <w:pStyle w:val="Doc-text2"/>
        <w:numPr>
          <w:ilvl w:val="1"/>
          <w:numId w:val="42"/>
        </w:numPr>
        <w:rPr>
          <w:b/>
          <w:bCs/>
        </w:rPr>
      </w:pPr>
      <w:r w:rsidRPr="004E60A7">
        <w:rPr>
          <w:b/>
          <w:bCs/>
        </w:rPr>
        <w:t xml:space="preserve">“ongoing” (if UE has not yet completed measurements). </w:t>
      </w:r>
    </w:p>
    <w:p w14:paraId="16B90234" w14:textId="77777777" w:rsidR="003B7305" w:rsidRDefault="003B7305" w:rsidP="003B7305">
      <w:pPr>
        <w:pStyle w:val="Doc-text2"/>
        <w:ind w:left="0" w:firstLine="0"/>
      </w:pPr>
    </w:p>
    <w:p w14:paraId="1D187E02" w14:textId="22A0C88B" w:rsidR="003B7305" w:rsidRPr="004E60A7" w:rsidRDefault="003B7305" w:rsidP="003B7305">
      <w:pPr>
        <w:pStyle w:val="Doc-text2"/>
        <w:ind w:left="0" w:firstLine="0"/>
        <w:rPr>
          <w:b/>
          <w:bCs/>
        </w:rPr>
      </w:pPr>
      <w:r w:rsidRPr="004E60A7">
        <w:rPr>
          <w:b/>
          <w:bCs/>
        </w:rPr>
        <w:t xml:space="preserve">Proposal 5: RAN2 to discuss whether to introduce a new RRC message </w:t>
      </w:r>
      <w:r w:rsidR="00CD5D93">
        <w:rPr>
          <w:b/>
          <w:bCs/>
        </w:rPr>
        <w:t xml:space="preserve">or MAC CE </w:t>
      </w:r>
      <w:r w:rsidRPr="004E60A7">
        <w:rPr>
          <w:b/>
          <w:bCs/>
        </w:rPr>
        <w:t>for EMR reporting, or to re-use RRC Measurement Report or UE Assistance Information.</w:t>
      </w:r>
    </w:p>
    <w:p w14:paraId="6D2725A5" w14:textId="77777777" w:rsidR="003B7305" w:rsidRDefault="003B7305" w:rsidP="00EB7421">
      <w:pPr>
        <w:rPr>
          <w:b/>
          <w:bCs/>
        </w:rPr>
      </w:pPr>
    </w:p>
    <w:p w14:paraId="7B552AED" w14:textId="63989E40" w:rsidR="002211B1" w:rsidRDefault="003B7305" w:rsidP="00EB7421">
      <w:pPr>
        <w:rPr>
          <w:b/>
          <w:bCs/>
        </w:rPr>
      </w:pPr>
      <w:r w:rsidRPr="002D0EC8">
        <w:rPr>
          <w:b/>
          <w:bCs/>
        </w:rPr>
        <w:t>Proposal 6:</w:t>
      </w:r>
      <w:r w:rsidRPr="004E60A7">
        <w:rPr>
          <w:b/>
          <w:bCs/>
        </w:rPr>
        <w:t xml:space="preserve"> The UE can be configured to store </w:t>
      </w:r>
      <w:r w:rsidRPr="002D0EC8">
        <w:rPr>
          <w:b/>
          <w:bCs/>
        </w:rPr>
        <w:t>LTM</w:t>
      </w:r>
      <w:r w:rsidRPr="004A25E6">
        <w:rPr>
          <w:b/>
          <w:bCs/>
        </w:rPr>
        <w:t xml:space="preserve"> candidate</w:t>
      </w:r>
      <w:r>
        <w:rPr>
          <w:b/>
          <w:bCs/>
        </w:rPr>
        <w:t xml:space="preserve">s </w:t>
      </w:r>
      <w:r w:rsidRPr="004A25E6">
        <w:rPr>
          <w:b/>
          <w:bCs/>
        </w:rPr>
        <w:t xml:space="preserve">when entering RRC_INACTIVE </w:t>
      </w:r>
      <w:r>
        <w:rPr>
          <w:b/>
          <w:bCs/>
        </w:rPr>
        <w:t>when EMR is configured so that</w:t>
      </w:r>
      <w:r w:rsidRPr="006D65BF">
        <w:rPr>
          <w:b/>
          <w:bCs/>
        </w:rPr>
        <w:t xml:space="preserve"> </w:t>
      </w:r>
      <w:r>
        <w:rPr>
          <w:b/>
          <w:bCs/>
        </w:rPr>
        <w:t>LTM can be used to quickly setup SCG/</w:t>
      </w:r>
      <w:proofErr w:type="spellStart"/>
      <w:r>
        <w:rPr>
          <w:b/>
          <w:bCs/>
        </w:rPr>
        <w:t>SCells</w:t>
      </w:r>
      <w:proofErr w:type="spellEnd"/>
      <w:r>
        <w:rPr>
          <w:b/>
          <w:bCs/>
        </w:rPr>
        <w:t xml:space="preserve"> during/after RRC Resume</w:t>
      </w:r>
      <w:r w:rsidR="00CD5D93">
        <w:rPr>
          <w:b/>
          <w:bCs/>
        </w:rPr>
        <w:t>.</w:t>
      </w:r>
    </w:p>
    <w:p w14:paraId="754F048D" w14:textId="77777777" w:rsidR="00EB7421" w:rsidRDefault="00EB7421" w:rsidP="00EB7421">
      <w:pPr>
        <w:pStyle w:val="Heading1"/>
        <w:numPr>
          <w:ilvl w:val="0"/>
          <w:numId w:val="13"/>
        </w:numPr>
        <w:pBdr>
          <w:top w:val="single" w:sz="12" w:space="5" w:color="auto"/>
        </w:pBdr>
        <w:tabs>
          <w:tab w:val="clear" w:pos="720"/>
          <w:tab w:val="num" w:pos="360"/>
          <w:tab w:val="left" w:pos="426"/>
        </w:tabs>
        <w:spacing w:after="160" w:line="22" w:lineRule="atLeast"/>
        <w:ind w:hanging="720"/>
        <w:rPr>
          <w:rFonts w:cs="Arial"/>
        </w:rPr>
      </w:pPr>
      <w:r w:rsidRPr="008645A0">
        <w:rPr>
          <w:rFonts w:cs="Arial"/>
        </w:rPr>
        <w:t>References</w:t>
      </w:r>
    </w:p>
    <w:bookmarkStart w:id="0" w:name="_Ref110867306"/>
    <w:p w14:paraId="736E9ABE" w14:textId="09035730" w:rsidR="00EB7421" w:rsidRPr="00D16CA7" w:rsidRDefault="00EB7421" w:rsidP="00EB7421">
      <w:pPr>
        <w:pStyle w:val="Reference"/>
        <w:numPr>
          <w:ilvl w:val="0"/>
          <w:numId w:val="1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Arial Unicode MS"/>
        </w:rPr>
      </w:pPr>
      <w:r>
        <w:fldChar w:fldCharType="begin"/>
      </w:r>
      <w:r w:rsidR="005863FF">
        <w:instrText>HYPERLINK "https://www.3gpp.org/ftp/TSG_RAN/TSG_RAN/TSGR_98e/Docs/RP-223520.zip"</w:instrText>
      </w:r>
      <w:r>
        <w:fldChar w:fldCharType="separate"/>
      </w:r>
      <w:r w:rsidR="005863FF">
        <w:rPr>
          <w:rStyle w:val="Hyperlink"/>
        </w:rPr>
        <w:t>RP-223520</w:t>
      </w:r>
      <w:r>
        <w:fldChar w:fldCharType="end"/>
      </w:r>
      <w:r>
        <w:t>,  “</w:t>
      </w:r>
      <w:r w:rsidRPr="00A35B0F">
        <w:t>Revised WID on Further NR mobility enhancements</w:t>
      </w:r>
      <w:r>
        <w:t>”</w:t>
      </w:r>
      <w:bookmarkEnd w:id="0"/>
    </w:p>
    <w:bookmarkStart w:id="1" w:name="_Ref146636307"/>
    <w:p w14:paraId="2135E824" w14:textId="41F1C7C9" w:rsidR="00EF6484" w:rsidRDefault="007B72F8" w:rsidP="00EB7421">
      <w:pPr>
        <w:pStyle w:val="Reference"/>
        <w:numPr>
          <w:ilvl w:val="0"/>
          <w:numId w:val="1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Arial Unicode MS"/>
        </w:rPr>
      </w:pPr>
      <w:r>
        <w:rPr>
          <w:rFonts w:eastAsia="Arial Unicode MS"/>
        </w:rPr>
        <w:fldChar w:fldCharType="begin"/>
      </w:r>
      <w:r w:rsidR="00DD0598">
        <w:rPr>
          <w:rFonts w:eastAsia="Arial Unicode MS"/>
        </w:rPr>
        <w:instrText>HYPERLINK "https://www.3gpp.org/ftp/TSG_RAN/WG2_RL2/TSGR2_123bis/Docs/R2-2309462.zip"</w:instrText>
      </w:r>
      <w:r>
        <w:rPr>
          <w:rFonts w:eastAsia="Arial Unicode MS"/>
        </w:rPr>
      </w:r>
      <w:r>
        <w:rPr>
          <w:rFonts w:eastAsia="Arial Unicode MS"/>
        </w:rPr>
        <w:fldChar w:fldCharType="separate"/>
      </w:r>
      <w:r w:rsidR="00DD0598">
        <w:rPr>
          <w:rStyle w:val="Hyperlink"/>
          <w:rFonts w:eastAsia="Arial Unicode MS"/>
        </w:rPr>
        <w:t>R2-2309462</w:t>
      </w:r>
      <w:r>
        <w:rPr>
          <w:rFonts w:eastAsia="Arial Unicode MS"/>
        </w:rPr>
        <w:fldChar w:fldCharType="end"/>
      </w:r>
      <w:r>
        <w:rPr>
          <w:rFonts w:eastAsia="Arial Unicode MS"/>
        </w:rPr>
        <w:t xml:space="preserve"> </w:t>
      </w:r>
      <w:r w:rsidR="00FA5902">
        <w:rPr>
          <w:rFonts w:eastAsia="Arial Unicode MS"/>
        </w:rPr>
        <w:t>, “</w:t>
      </w:r>
      <w:r w:rsidR="00A01B79" w:rsidRPr="00A01B79">
        <w:rPr>
          <w:rFonts w:eastAsia="Arial Unicode MS"/>
        </w:rPr>
        <w:t xml:space="preserve">LS on improvement on FR2 </w:t>
      </w:r>
      <w:proofErr w:type="spellStart"/>
      <w:r w:rsidR="00A01B79" w:rsidRPr="00A01B79">
        <w:rPr>
          <w:rFonts w:eastAsia="Arial Unicode MS"/>
        </w:rPr>
        <w:t>SCell</w:t>
      </w:r>
      <w:proofErr w:type="spellEnd"/>
      <w:r w:rsidR="00A01B79" w:rsidRPr="00A01B79">
        <w:rPr>
          <w:rFonts w:eastAsia="Arial Unicode MS"/>
        </w:rPr>
        <w:t>/SCG setup delay</w:t>
      </w:r>
      <w:r w:rsidR="00FA5902">
        <w:rPr>
          <w:rFonts w:eastAsia="Arial Unicode MS"/>
        </w:rPr>
        <w:t>” (</w:t>
      </w:r>
      <w:proofErr w:type="spellStart"/>
      <w:proofErr w:type="gramStart"/>
      <w:r w:rsidR="00FA5902">
        <w:rPr>
          <w:rFonts w:eastAsia="Arial Unicode MS"/>
        </w:rPr>
        <w:t>contact:Nokia</w:t>
      </w:r>
      <w:proofErr w:type="spellEnd"/>
      <w:proofErr w:type="gramEnd"/>
      <w:r w:rsidR="00FA5902">
        <w:rPr>
          <w:rFonts w:eastAsia="Arial Unicode MS"/>
        </w:rPr>
        <w:t>)</w:t>
      </w:r>
      <w:bookmarkEnd w:id="1"/>
    </w:p>
    <w:bookmarkStart w:id="2" w:name="_Ref146637473"/>
    <w:p w14:paraId="05C67F0A" w14:textId="0467A1E5" w:rsidR="00F2232C" w:rsidRDefault="004042B1" w:rsidP="00EB7421">
      <w:pPr>
        <w:pStyle w:val="Reference"/>
        <w:numPr>
          <w:ilvl w:val="0"/>
          <w:numId w:val="1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Arial Unicode MS"/>
        </w:rPr>
      </w:pPr>
      <w:r>
        <w:fldChar w:fldCharType="begin"/>
      </w:r>
      <w:r>
        <w:instrText>HYPERLINK "https://www.3gpp.org/ftp/Meetings_3GPP_SYNC/RAN4/Inbox/R4-2314332.zip"</w:instrText>
      </w:r>
      <w:r>
        <w:fldChar w:fldCharType="separate"/>
      </w:r>
      <w:r>
        <w:rPr>
          <w:rStyle w:val="Hyperlink"/>
        </w:rPr>
        <w:t>R4-2314332</w:t>
      </w:r>
      <w:r>
        <w:fldChar w:fldCharType="end"/>
      </w:r>
      <w:r>
        <w:rPr>
          <w:rFonts w:eastAsia="Arial Unicode MS"/>
        </w:rPr>
        <w:t xml:space="preserve">, </w:t>
      </w:r>
      <w:r w:rsidR="00F2232C">
        <w:rPr>
          <w:rFonts w:eastAsia="Arial Unicode MS"/>
        </w:rPr>
        <w:t>“</w:t>
      </w:r>
      <w:r w:rsidR="00F2232C" w:rsidRPr="00F2232C">
        <w:rPr>
          <w:rFonts w:eastAsia="Arial Unicode MS"/>
        </w:rPr>
        <w:t>WF on NR Mobility Enhancements (Part 2)</w:t>
      </w:r>
      <w:r w:rsidR="00F2232C">
        <w:rPr>
          <w:rFonts w:eastAsia="Arial Unicode MS"/>
        </w:rPr>
        <w:t>”</w:t>
      </w:r>
      <w:bookmarkEnd w:id="2"/>
    </w:p>
    <w:p w14:paraId="07A440DB" w14:textId="77777777" w:rsidR="00EB7421" w:rsidRPr="001105A3" w:rsidRDefault="00EB7421" w:rsidP="00EB7421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ind w:left="567" w:hanging="567"/>
        <w:jc w:val="both"/>
        <w:textAlignment w:val="baseline"/>
      </w:pPr>
    </w:p>
    <w:p w14:paraId="4358CD0D" w14:textId="77777777" w:rsidR="00EB7421" w:rsidRPr="00E06B61" w:rsidRDefault="00EB7421" w:rsidP="00EB7421"/>
    <w:p w14:paraId="6F633548" w14:textId="77777777" w:rsidR="00886B68" w:rsidRPr="00EB7421" w:rsidRDefault="00886B68" w:rsidP="00EB7421"/>
    <w:sectPr w:rsidR="00886B68" w:rsidRPr="00EB7421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255EC9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F1582A"/>
    <w:multiLevelType w:val="hybridMultilevel"/>
    <w:tmpl w:val="3CC268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F66A2"/>
    <w:multiLevelType w:val="multilevel"/>
    <w:tmpl w:val="0A6F66A2"/>
    <w:lvl w:ilvl="0">
      <w:start w:val="1"/>
      <w:numFmt w:val="bullet"/>
      <w:lvlText w:val=""/>
      <w:lvlJc w:val="left"/>
      <w:pPr>
        <w:ind w:left="764" w:hanging="48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1044" w:hanging="480"/>
      </w:pPr>
      <w:rPr>
        <w:rFonts w:ascii="Arial" w:eastAsia="MS Mincho" w:hAnsi="Arial" w:cs="Arial" w:hint="default"/>
      </w:rPr>
    </w:lvl>
    <w:lvl w:ilvl="2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0C0E30F0"/>
    <w:multiLevelType w:val="hybridMultilevel"/>
    <w:tmpl w:val="2FA0667A"/>
    <w:lvl w:ilvl="0" w:tplc="33B88A2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81B58"/>
    <w:multiLevelType w:val="hybridMultilevel"/>
    <w:tmpl w:val="85EE7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06DEC"/>
    <w:multiLevelType w:val="hybridMultilevel"/>
    <w:tmpl w:val="26E0E0A8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B50827"/>
    <w:multiLevelType w:val="hybridMultilevel"/>
    <w:tmpl w:val="69F6813A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CC009C"/>
    <w:multiLevelType w:val="hybridMultilevel"/>
    <w:tmpl w:val="1B6E95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51E5E92"/>
    <w:multiLevelType w:val="hybridMultilevel"/>
    <w:tmpl w:val="DB8AD7C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142E51"/>
    <w:multiLevelType w:val="hybridMultilevel"/>
    <w:tmpl w:val="B8481B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8B1AC5"/>
    <w:multiLevelType w:val="hybridMultilevel"/>
    <w:tmpl w:val="8682C9AC"/>
    <w:lvl w:ilvl="0" w:tplc="63148FD2">
      <w:start w:val="1"/>
      <w:numFmt w:val="decimal"/>
      <w:pStyle w:val="Confirmation"/>
      <w:lvlText w:val="Confirmation %1:"/>
      <w:lvlJc w:val="left"/>
      <w:pPr>
        <w:ind w:left="420" w:hanging="420"/>
      </w:pPr>
      <w:rPr>
        <w:rFonts w:ascii="Arial" w:eastAsia="MS Mincho" w:hAnsi="Arial" w:hint="default"/>
        <w:b/>
        <w:i w:val="0"/>
        <w:sz w:val="20"/>
        <w:u w:val="no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203663C6"/>
    <w:multiLevelType w:val="hybridMultilevel"/>
    <w:tmpl w:val="53EAAA7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4E4343"/>
    <w:multiLevelType w:val="hybridMultilevel"/>
    <w:tmpl w:val="C44AF0DA"/>
    <w:lvl w:ilvl="0" w:tplc="08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26C3599"/>
    <w:multiLevelType w:val="hybridMultilevel"/>
    <w:tmpl w:val="FF4A7CFC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656FB0"/>
    <w:multiLevelType w:val="hybridMultilevel"/>
    <w:tmpl w:val="F2FAE87A"/>
    <w:lvl w:ilvl="0" w:tplc="C1706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3C32D1"/>
    <w:multiLevelType w:val="hybridMultilevel"/>
    <w:tmpl w:val="FF4A7CFC"/>
    <w:lvl w:ilvl="0" w:tplc="08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6830075"/>
    <w:multiLevelType w:val="hybridMultilevel"/>
    <w:tmpl w:val="BDB446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74458DF"/>
    <w:multiLevelType w:val="hybridMultilevel"/>
    <w:tmpl w:val="4CD614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2377BB"/>
    <w:multiLevelType w:val="hybridMultilevel"/>
    <w:tmpl w:val="BC72D51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981617"/>
    <w:multiLevelType w:val="hybridMultilevel"/>
    <w:tmpl w:val="9B08FB38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3376FE"/>
    <w:multiLevelType w:val="hybridMultilevel"/>
    <w:tmpl w:val="695EB262"/>
    <w:lvl w:ilvl="0" w:tplc="C1706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5439C8"/>
    <w:multiLevelType w:val="hybridMultilevel"/>
    <w:tmpl w:val="69F6813A"/>
    <w:lvl w:ilvl="0" w:tplc="9D6E0A8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A20ACE"/>
    <w:multiLevelType w:val="hybridMultilevel"/>
    <w:tmpl w:val="124EB5D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995E3D"/>
    <w:multiLevelType w:val="multilevel"/>
    <w:tmpl w:val="4F995E3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9" w15:restartNumberingAfterBreak="0">
    <w:nsid w:val="521F44A7"/>
    <w:multiLevelType w:val="hybridMultilevel"/>
    <w:tmpl w:val="E1400AC0"/>
    <w:lvl w:ilvl="0" w:tplc="DA28EEAE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307611"/>
    <w:multiLevelType w:val="hybridMultilevel"/>
    <w:tmpl w:val="3CE458AE"/>
    <w:lvl w:ilvl="0" w:tplc="3BDA913C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9F27438"/>
    <w:multiLevelType w:val="hybridMultilevel"/>
    <w:tmpl w:val="CEECF244"/>
    <w:lvl w:ilvl="0" w:tplc="B680D0C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6E10D6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384E386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479ECBC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E62C1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6EEF53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3DC898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7DA6EB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42E4FF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2" w15:restartNumberingAfterBreak="0">
    <w:nsid w:val="5EEB1800"/>
    <w:multiLevelType w:val="hybridMultilevel"/>
    <w:tmpl w:val="124EB5D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CFB1896"/>
    <w:multiLevelType w:val="hybridMultilevel"/>
    <w:tmpl w:val="124EB5D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30655A"/>
    <w:multiLevelType w:val="hybridMultilevel"/>
    <w:tmpl w:val="E89A036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6B7900"/>
    <w:multiLevelType w:val="hybridMultilevel"/>
    <w:tmpl w:val="BC72D51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8B565F"/>
    <w:multiLevelType w:val="hybridMultilevel"/>
    <w:tmpl w:val="9036CC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8046527">
    <w:abstractNumId w:val="37"/>
  </w:num>
  <w:num w:numId="2" w16cid:durableId="1822573651">
    <w:abstractNumId w:val="15"/>
  </w:num>
  <w:num w:numId="3" w16cid:durableId="1293515717">
    <w:abstractNumId w:val="11"/>
  </w:num>
  <w:num w:numId="4" w16cid:durableId="1859391698">
    <w:abstractNumId w:val="29"/>
  </w:num>
  <w:num w:numId="5" w16cid:durableId="642084593">
    <w:abstractNumId w:val="0"/>
  </w:num>
  <w:num w:numId="6" w16cid:durableId="224075879">
    <w:abstractNumId w:val="0"/>
  </w:num>
  <w:num w:numId="7" w16cid:durableId="1432315274">
    <w:abstractNumId w:val="30"/>
  </w:num>
  <w:num w:numId="8" w16cid:durableId="550461415">
    <w:abstractNumId w:val="20"/>
  </w:num>
  <w:num w:numId="9" w16cid:durableId="2113240567">
    <w:abstractNumId w:val="29"/>
  </w:num>
  <w:num w:numId="10" w16cid:durableId="319046138">
    <w:abstractNumId w:val="36"/>
  </w:num>
  <w:num w:numId="11" w16cid:durableId="989089676">
    <w:abstractNumId w:val="25"/>
  </w:num>
  <w:num w:numId="12" w16cid:durableId="3017690">
    <w:abstractNumId w:val="6"/>
  </w:num>
  <w:num w:numId="13" w16cid:durableId="1136416161">
    <w:abstractNumId w:val="12"/>
  </w:num>
  <w:num w:numId="14" w16cid:durableId="1598631832">
    <w:abstractNumId w:val="8"/>
  </w:num>
  <w:num w:numId="15" w16cid:durableId="1873760530">
    <w:abstractNumId w:val="19"/>
  </w:num>
  <w:num w:numId="16" w16cid:durableId="1043483843">
    <w:abstractNumId w:val="5"/>
  </w:num>
  <w:num w:numId="17" w16cid:durableId="2081756601">
    <w:abstractNumId w:val="28"/>
  </w:num>
  <w:num w:numId="18" w16cid:durableId="405349453">
    <w:abstractNumId w:val="3"/>
  </w:num>
  <w:num w:numId="19" w16cid:durableId="1503083248">
    <w:abstractNumId w:val="33"/>
  </w:num>
  <w:num w:numId="20" w16cid:durableId="1899658392">
    <w:abstractNumId w:val="31"/>
  </w:num>
  <w:num w:numId="21" w16cid:durableId="808592287">
    <w:abstractNumId w:val="16"/>
  </w:num>
  <w:num w:numId="22" w16cid:durableId="1359240451">
    <w:abstractNumId w:val="1"/>
  </w:num>
  <w:num w:numId="23" w16cid:durableId="929971923">
    <w:abstractNumId w:val="39"/>
  </w:num>
  <w:num w:numId="24" w16cid:durableId="774403339">
    <w:abstractNumId w:val="35"/>
  </w:num>
  <w:num w:numId="25" w16cid:durableId="1666668221">
    <w:abstractNumId w:val="10"/>
  </w:num>
  <w:num w:numId="26" w16cid:durableId="1544322274">
    <w:abstractNumId w:val="24"/>
  </w:num>
  <w:num w:numId="27" w16cid:durableId="1734035890">
    <w:abstractNumId w:val="7"/>
  </w:num>
  <w:num w:numId="28" w16cid:durableId="588268734">
    <w:abstractNumId w:val="13"/>
  </w:num>
  <w:num w:numId="29" w16cid:durableId="967972748">
    <w:abstractNumId w:val="17"/>
  </w:num>
  <w:num w:numId="30" w16cid:durableId="1542210355">
    <w:abstractNumId w:val="23"/>
  </w:num>
  <w:num w:numId="31" w16cid:durableId="1672179045">
    <w:abstractNumId w:val="32"/>
  </w:num>
  <w:num w:numId="32" w16cid:durableId="1681197717">
    <w:abstractNumId w:val="18"/>
  </w:num>
  <w:num w:numId="33" w16cid:durableId="2034570861">
    <w:abstractNumId w:val="14"/>
  </w:num>
  <w:num w:numId="34" w16cid:durableId="865217292">
    <w:abstractNumId w:val="26"/>
  </w:num>
  <w:num w:numId="35" w16cid:durableId="1156998569">
    <w:abstractNumId w:val="38"/>
  </w:num>
  <w:num w:numId="36" w16cid:durableId="513568536">
    <w:abstractNumId w:val="21"/>
  </w:num>
  <w:num w:numId="37" w16cid:durableId="796416175">
    <w:abstractNumId w:val="9"/>
  </w:num>
  <w:num w:numId="38" w16cid:durableId="1814370097">
    <w:abstractNumId w:val="34"/>
  </w:num>
  <w:num w:numId="39" w16cid:durableId="389304768">
    <w:abstractNumId w:val="22"/>
  </w:num>
  <w:num w:numId="40" w16cid:durableId="1035155813">
    <w:abstractNumId w:val="4"/>
  </w:num>
  <w:num w:numId="41" w16cid:durableId="1714234131">
    <w:abstractNumId w:val="27"/>
  </w:num>
  <w:num w:numId="42" w16cid:durableId="414902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8C0"/>
    <w:rsid w:val="00000EB5"/>
    <w:rsid w:val="00001184"/>
    <w:rsid w:val="0000375B"/>
    <w:rsid w:val="000052AA"/>
    <w:rsid w:val="000058F5"/>
    <w:rsid w:val="0002018A"/>
    <w:rsid w:val="0002374E"/>
    <w:rsid w:val="00023DF9"/>
    <w:rsid w:val="00023F38"/>
    <w:rsid w:val="000257FE"/>
    <w:rsid w:val="00025E24"/>
    <w:rsid w:val="00026EE4"/>
    <w:rsid w:val="00027ACD"/>
    <w:rsid w:val="00034C66"/>
    <w:rsid w:val="0003685E"/>
    <w:rsid w:val="00037C6F"/>
    <w:rsid w:val="00037C84"/>
    <w:rsid w:val="00037F7A"/>
    <w:rsid w:val="000401B4"/>
    <w:rsid w:val="00040891"/>
    <w:rsid w:val="00043C56"/>
    <w:rsid w:val="00044853"/>
    <w:rsid w:val="000462AB"/>
    <w:rsid w:val="000463CF"/>
    <w:rsid w:val="00046D35"/>
    <w:rsid w:val="000517E4"/>
    <w:rsid w:val="00052534"/>
    <w:rsid w:val="000536C1"/>
    <w:rsid w:val="0005434C"/>
    <w:rsid w:val="00054537"/>
    <w:rsid w:val="00064B87"/>
    <w:rsid w:val="00065A55"/>
    <w:rsid w:val="00065E19"/>
    <w:rsid w:val="00066ACC"/>
    <w:rsid w:val="00072715"/>
    <w:rsid w:val="000746E2"/>
    <w:rsid w:val="0007684F"/>
    <w:rsid w:val="000768DF"/>
    <w:rsid w:val="000770C6"/>
    <w:rsid w:val="000778B1"/>
    <w:rsid w:val="0008007A"/>
    <w:rsid w:val="00084E00"/>
    <w:rsid w:val="00091528"/>
    <w:rsid w:val="0009166B"/>
    <w:rsid w:val="00091853"/>
    <w:rsid w:val="00091A15"/>
    <w:rsid w:val="00094B73"/>
    <w:rsid w:val="00094DBF"/>
    <w:rsid w:val="00094E0C"/>
    <w:rsid w:val="00095A46"/>
    <w:rsid w:val="00096B39"/>
    <w:rsid w:val="000A01A1"/>
    <w:rsid w:val="000A079F"/>
    <w:rsid w:val="000A3320"/>
    <w:rsid w:val="000A62FF"/>
    <w:rsid w:val="000A7241"/>
    <w:rsid w:val="000B02CB"/>
    <w:rsid w:val="000B0815"/>
    <w:rsid w:val="000B126F"/>
    <w:rsid w:val="000B2590"/>
    <w:rsid w:val="000B2839"/>
    <w:rsid w:val="000B423B"/>
    <w:rsid w:val="000B4E71"/>
    <w:rsid w:val="000B5698"/>
    <w:rsid w:val="000B6A59"/>
    <w:rsid w:val="000B7979"/>
    <w:rsid w:val="000B7E38"/>
    <w:rsid w:val="000C0053"/>
    <w:rsid w:val="000C3A07"/>
    <w:rsid w:val="000C3E58"/>
    <w:rsid w:val="000C66F4"/>
    <w:rsid w:val="000C686C"/>
    <w:rsid w:val="000D34BB"/>
    <w:rsid w:val="000D5BC5"/>
    <w:rsid w:val="000D69AB"/>
    <w:rsid w:val="000D7976"/>
    <w:rsid w:val="000E04BC"/>
    <w:rsid w:val="000E2C2B"/>
    <w:rsid w:val="000E4537"/>
    <w:rsid w:val="000E4E9C"/>
    <w:rsid w:val="000E502C"/>
    <w:rsid w:val="000E7C3D"/>
    <w:rsid w:val="000F02CA"/>
    <w:rsid w:val="000F057A"/>
    <w:rsid w:val="000F0F99"/>
    <w:rsid w:val="000F13CC"/>
    <w:rsid w:val="000F2A63"/>
    <w:rsid w:val="000F52F1"/>
    <w:rsid w:val="000F6FCF"/>
    <w:rsid w:val="001016B9"/>
    <w:rsid w:val="0010261C"/>
    <w:rsid w:val="00107F7F"/>
    <w:rsid w:val="00111FFB"/>
    <w:rsid w:val="00114B5E"/>
    <w:rsid w:val="001157D4"/>
    <w:rsid w:val="00116140"/>
    <w:rsid w:val="00121A61"/>
    <w:rsid w:val="00121AA8"/>
    <w:rsid w:val="001229EA"/>
    <w:rsid w:val="00122B31"/>
    <w:rsid w:val="00122FB9"/>
    <w:rsid w:val="0012355D"/>
    <w:rsid w:val="00124048"/>
    <w:rsid w:val="00127A40"/>
    <w:rsid w:val="00127CBE"/>
    <w:rsid w:val="00127F11"/>
    <w:rsid w:val="00131547"/>
    <w:rsid w:val="00133740"/>
    <w:rsid w:val="00135911"/>
    <w:rsid w:val="001379CF"/>
    <w:rsid w:val="001429F8"/>
    <w:rsid w:val="00143627"/>
    <w:rsid w:val="00144DBC"/>
    <w:rsid w:val="00144DBF"/>
    <w:rsid w:val="00144FE3"/>
    <w:rsid w:val="00145B33"/>
    <w:rsid w:val="001465E4"/>
    <w:rsid w:val="00152D09"/>
    <w:rsid w:val="001545F4"/>
    <w:rsid w:val="00154C94"/>
    <w:rsid w:val="00155174"/>
    <w:rsid w:val="0015737B"/>
    <w:rsid w:val="001577E8"/>
    <w:rsid w:val="00157C4F"/>
    <w:rsid w:val="001658C9"/>
    <w:rsid w:val="00167978"/>
    <w:rsid w:val="00171C3F"/>
    <w:rsid w:val="00172C95"/>
    <w:rsid w:val="00173756"/>
    <w:rsid w:val="00173DF4"/>
    <w:rsid w:val="0017474C"/>
    <w:rsid w:val="001818A5"/>
    <w:rsid w:val="00184048"/>
    <w:rsid w:val="001859DA"/>
    <w:rsid w:val="00186469"/>
    <w:rsid w:val="00186931"/>
    <w:rsid w:val="00190637"/>
    <w:rsid w:val="00191087"/>
    <w:rsid w:val="0019388B"/>
    <w:rsid w:val="0019441E"/>
    <w:rsid w:val="0019667B"/>
    <w:rsid w:val="00196E33"/>
    <w:rsid w:val="00197B9A"/>
    <w:rsid w:val="001A074E"/>
    <w:rsid w:val="001A12FE"/>
    <w:rsid w:val="001A1EE3"/>
    <w:rsid w:val="001A3197"/>
    <w:rsid w:val="001A4B92"/>
    <w:rsid w:val="001B56B4"/>
    <w:rsid w:val="001B6C62"/>
    <w:rsid w:val="001B7267"/>
    <w:rsid w:val="001C09B3"/>
    <w:rsid w:val="001C0B81"/>
    <w:rsid w:val="001C1B2E"/>
    <w:rsid w:val="001C450F"/>
    <w:rsid w:val="001C4B21"/>
    <w:rsid w:val="001C6122"/>
    <w:rsid w:val="001C6C22"/>
    <w:rsid w:val="001C7317"/>
    <w:rsid w:val="001C78C6"/>
    <w:rsid w:val="001C7C26"/>
    <w:rsid w:val="001D55C2"/>
    <w:rsid w:val="001D7716"/>
    <w:rsid w:val="001D7D4B"/>
    <w:rsid w:val="001E1CAD"/>
    <w:rsid w:val="001F34C0"/>
    <w:rsid w:val="001F5EAA"/>
    <w:rsid w:val="0020218F"/>
    <w:rsid w:val="00203372"/>
    <w:rsid w:val="00204C01"/>
    <w:rsid w:val="0020781F"/>
    <w:rsid w:val="00210486"/>
    <w:rsid w:val="002115B7"/>
    <w:rsid w:val="002131B5"/>
    <w:rsid w:val="00213E57"/>
    <w:rsid w:val="002211B1"/>
    <w:rsid w:val="002213BD"/>
    <w:rsid w:val="002221CD"/>
    <w:rsid w:val="00224762"/>
    <w:rsid w:val="00225E1B"/>
    <w:rsid w:val="00226627"/>
    <w:rsid w:val="00227ACE"/>
    <w:rsid w:val="00231965"/>
    <w:rsid w:val="00232DAE"/>
    <w:rsid w:val="00233550"/>
    <w:rsid w:val="00233560"/>
    <w:rsid w:val="002342BF"/>
    <w:rsid w:val="00236313"/>
    <w:rsid w:val="00237F46"/>
    <w:rsid w:val="00240EAC"/>
    <w:rsid w:val="00241AAA"/>
    <w:rsid w:val="0024222F"/>
    <w:rsid w:val="00243468"/>
    <w:rsid w:val="0024389F"/>
    <w:rsid w:val="00244BE7"/>
    <w:rsid w:val="00245432"/>
    <w:rsid w:val="00246401"/>
    <w:rsid w:val="00246E4A"/>
    <w:rsid w:val="002479FA"/>
    <w:rsid w:val="00247D6E"/>
    <w:rsid w:val="00252264"/>
    <w:rsid w:val="00252505"/>
    <w:rsid w:val="002527D9"/>
    <w:rsid w:val="00252A93"/>
    <w:rsid w:val="00252FED"/>
    <w:rsid w:val="0025604F"/>
    <w:rsid w:val="00256E15"/>
    <w:rsid w:val="00257082"/>
    <w:rsid w:val="002613D5"/>
    <w:rsid w:val="002614E5"/>
    <w:rsid w:val="0026269B"/>
    <w:rsid w:val="00263ED9"/>
    <w:rsid w:val="002646FB"/>
    <w:rsid w:val="002715AB"/>
    <w:rsid w:val="00272A25"/>
    <w:rsid w:val="00272A50"/>
    <w:rsid w:val="002735BB"/>
    <w:rsid w:val="00273DA6"/>
    <w:rsid w:val="00275847"/>
    <w:rsid w:val="00277F60"/>
    <w:rsid w:val="002823B3"/>
    <w:rsid w:val="002847FF"/>
    <w:rsid w:val="00284AB7"/>
    <w:rsid w:val="0028512B"/>
    <w:rsid w:val="00285A68"/>
    <w:rsid w:val="002861D6"/>
    <w:rsid w:val="00286AEC"/>
    <w:rsid w:val="00286C57"/>
    <w:rsid w:val="002876D4"/>
    <w:rsid w:val="00287B90"/>
    <w:rsid w:val="0029037B"/>
    <w:rsid w:val="00290A8D"/>
    <w:rsid w:val="00290D3D"/>
    <w:rsid w:val="00293467"/>
    <w:rsid w:val="00295DC3"/>
    <w:rsid w:val="00295EB6"/>
    <w:rsid w:val="0029699C"/>
    <w:rsid w:val="0029789A"/>
    <w:rsid w:val="002A1775"/>
    <w:rsid w:val="002A1CF9"/>
    <w:rsid w:val="002A21E5"/>
    <w:rsid w:val="002A379D"/>
    <w:rsid w:val="002A552E"/>
    <w:rsid w:val="002A602E"/>
    <w:rsid w:val="002A79A8"/>
    <w:rsid w:val="002B1870"/>
    <w:rsid w:val="002B4ABB"/>
    <w:rsid w:val="002B5016"/>
    <w:rsid w:val="002B627A"/>
    <w:rsid w:val="002B644C"/>
    <w:rsid w:val="002B717C"/>
    <w:rsid w:val="002B7C11"/>
    <w:rsid w:val="002C1BC0"/>
    <w:rsid w:val="002C3012"/>
    <w:rsid w:val="002C3BED"/>
    <w:rsid w:val="002C465A"/>
    <w:rsid w:val="002C4DCF"/>
    <w:rsid w:val="002C6433"/>
    <w:rsid w:val="002D0E31"/>
    <w:rsid w:val="002D0EC8"/>
    <w:rsid w:val="002D1560"/>
    <w:rsid w:val="002D53D0"/>
    <w:rsid w:val="002D55EE"/>
    <w:rsid w:val="002D5B0B"/>
    <w:rsid w:val="002D7553"/>
    <w:rsid w:val="002D7D5D"/>
    <w:rsid w:val="002E1978"/>
    <w:rsid w:val="002F4672"/>
    <w:rsid w:val="002F4D26"/>
    <w:rsid w:val="002F7FE1"/>
    <w:rsid w:val="0030072A"/>
    <w:rsid w:val="00301CD4"/>
    <w:rsid w:val="003030AF"/>
    <w:rsid w:val="0030437E"/>
    <w:rsid w:val="003045E4"/>
    <w:rsid w:val="003046A5"/>
    <w:rsid w:val="00305900"/>
    <w:rsid w:val="00305C14"/>
    <w:rsid w:val="00311808"/>
    <w:rsid w:val="00311919"/>
    <w:rsid w:val="00312181"/>
    <w:rsid w:val="00313831"/>
    <w:rsid w:val="00314BBE"/>
    <w:rsid w:val="0031580A"/>
    <w:rsid w:val="00317306"/>
    <w:rsid w:val="00320EBF"/>
    <w:rsid w:val="003264A8"/>
    <w:rsid w:val="0032687E"/>
    <w:rsid w:val="00326C74"/>
    <w:rsid w:val="00326E47"/>
    <w:rsid w:val="00326E5E"/>
    <w:rsid w:val="00330825"/>
    <w:rsid w:val="003324F6"/>
    <w:rsid w:val="0033272C"/>
    <w:rsid w:val="003348AD"/>
    <w:rsid w:val="003349E9"/>
    <w:rsid w:val="00340B62"/>
    <w:rsid w:val="00340CC3"/>
    <w:rsid w:val="00340F1E"/>
    <w:rsid w:val="003434BE"/>
    <w:rsid w:val="00343BA2"/>
    <w:rsid w:val="00352217"/>
    <w:rsid w:val="00352232"/>
    <w:rsid w:val="003534E4"/>
    <w:rsid w:val="003562DD"/>
    <w:rsid w:val="00360542"/>
    <w:rsid w:val="00360D20"/>
    <w:rsid w:val="003616EE"/>
    <w:rsid w:val="003655AC"/>
    <w:rsid w:val="003660A4"/>
    <w:rsid w:val="00366302"/>
    <w:rsid w:val="003670EC"/>
    <w:rsid w:val="00373E7B"/>
    <w:rsid w:val="003767B0"/>
    <w:rsid w:val="00377064"/>
    <w:rsid w:val="0037776C"/>
    <w:rsid w:val="00377A6E"/>
    <w:rsid w:val="003842A0"/>
    <w:rsid w:val="0038603C"/>
    <w:rsid w:val="00386178"/>
    <w:rsid w:val="00387CC3"/>
    <w:rsid w:val="00387E49"/>
    <w:rsid w:val="00392CCB"/>
    <w:rsid w:val="00392F7C"/>
    <w:rsid w:val="003937BA"/>
    <w:rsid w:val="0039471F"/>
    <w:rsid w:val="0039544C"/>
    <w:rsid w:val="0039572F"/>
    <w:rsid w:val="0039763A"/>
    <w:rsid w:val="003A0354"/>
    <w:rsid w:val="003A253C"/>
    <w:rsid w:val="003A74F2"/>
    <w:rsid w:val="003A768F"/>
    <w:rsid w:val="003B0E81"/>
    <w:rsid w:val="003B1ACA"/>
    <w:rsid w:val="003B36F8"/>
    <w:rsid w:val="003B3C9E"/>
    <w:rsid w:val="003B47CA"/>
    <w:rsid w:val="003B47E5"/>
    <w:rsid w:val="003B5F3F"/>
    <w:rsid w:val="003B7305"/>
    <w:rsid w:val="003B7D65"/>
    <w:rsid w:val="003C1231"/>
    <w:rsid w:val="003C14E7"/>
    <w:rsid w:val="003C177B"/>
    <w:rsid w:val="003C26B1"/>
    <w:rsid w:val="003C29F8"/>
    <w:rsid w:val="003C2F91"/>
    <w:rsid w:val="003C3095"/>
    <w:rsid w:val="003C5610"/>
    <w:rsid w:val="003C598A"/>
    <w:rsid w:val="003C69F1"/>
    <w:rsid w:val="003D0DB2"/>
    <w:rsid w:val="003D11F4"/>
    <w:rsid w:val="003D2B95"/>
    <w:rsid w:val="003D368B"/>
    <w:rsid w:val="003D36F6"/>
    <w:rsid w:val="003D4786"/>
    <w:rsid w:val="003D4EC1"/>
    <w:rsid w:val="003D5970"/>
    <w:rsid w:val="003D68E5"/>
    <w:rsid w:val="003E0229"/>
    <w:rsid w:val="003E2443"/>
    <w:rsid w:val="003E26D7"/>
    <w:rsid w:val="003E2DC1"/>
    <w:rsid w:val="003E319B"/>
    <w:rsid w:val="003E64D5"/>
    <w:rsid w:val="003F3F26"/>
    <w:rsid w:val="003F50DD"/>
    <w:rsid w:val="003F649E"/>
    <w:rsid w:val="004042B1"/>
    <w:rsid w:val="0041226A"/>
    <w:rsid w:val="004133CB"/>
    <w:rsid w:val="00414A12"/>
    <w:rsid w:val="00414DCA"/>
    <w:rsid w:val="00416E03"/>
    <w:rsid w:val="00423EAC"/>
    <w:rsid w:val="00424B1B"/>
    <w:rsid w:val="00424EB8"/>
    <w:rsid w:val="004257E9"/>
    <w:rsid w:val="004257F8"/>
    <w:rsid w:val="004258D5"/>
    <w:rsid w:val="004264F4"/>
    <w:rsid w:val="0043083C"/>
    <w:rsid w:val="004316C0"/>
    <w:rsid w:val="004325FC"/>
    <w:rsid w:val="00437805"/>
    <w:rsid w:val="004406A6"/>
    <w:rsid w:val="004413AE"/>
    <w:rsid w:val="004425B2"/>
    <w:rsid w:val="00442C71"/>
    <w:rsid w:val="0044437C"/>
    <w:rsid w:val="00445097"/>
    <w:rsid w:val="0044580A"/>
    <w:rsid w:val="004469A8"/>
    <w:rsid w:val="004546F2"/>
    <w:rsid w:val="0045564A"/>
    <w:rsid w:val="004600D2"/>
    <w:rsid w:val="00460AE8"/>
    <w:rsid w:val="00460C06"/>
    <w:rsid w:val="0046215E"/>
    <w:rsid w:val="00464DD3"/>
    <w:rsid w:val="004656F4"/>
    <w:rsid w:val="0047014F"/>
    <w:rsid w:val="004706F5"/>
    <w:rsid w:val="0047114C"/>
    <w:rsid w:val="004714EA"/>
    <w:rsid w:val="00475AD0"/>
    <w:rsid w:val="00475CBA"/>
    <w:rsid w:val="0047700E"/>
    <w:rsid w:val="00480640"/>
    <w:rsid w:val="00481280"/>
    <w:rsid w:val="00481814"/>
    <w:rsid w:val="00482590"/>
    <w:rsid w:val="00482CCC"/>
    <w:rsid w:val="00483B96"/>
    <w:rsid w:val="00491D1B"/>
    <w:rsid w:val="00491F2B"/>
    <w:rsid w:val="004921B7"/>
    <w:rsid w:val="00492C9D"/>
    <w:rsid w:val="004947BB"/>
    <w:rsid w:val="00494EBB"/>
    <w:rsid w:val="004A25F0"/>
    <w:rsid w:val="004A62C4"/>
    <w:rsid w:val="004A69D0"/>
    <w:rsid w:val="004A69D8"/>
    <w:rsid w:val="004B1631"/>
    <w:rsid w:val="004B4091"/>
    <w:rsid w:val="004B446F"/>
    <w:rsid w:val="004B68A7"/>
    <w:rsid w:val="004C00D6"/>
    <w:rsid w:val="004C4C66"/>
    <w:rsid w:val="004C54F7"/>
    <w:rsid w:val="004D062D"/>
    <w:rsid w:val="004D20F7"/>
    <w:rsid w:val="004D2E3F"/>
    <w:rsid w:val="004D7879"/>
    <w:rsid w:val="004E4568"/>
    <w:rsid w:val="004E4938"/>
    <w:rsid w:val="004E668C"/>
    <w:rsid w:val="004F0A44"/>
    <w:rsid w:val="004F2AB4"/>
    <w:rsid w:val="004F3C96"/>
    <w:rsid w:val="004F4154"/>
    <w:rsid w:val="004F7576"/>
    <w:rsid w:val="005004EB"/>
    <w:rsid w:val="005025FA"/>
    <w:rsid w:val="00506A7D"/>
    <w:rsid w:val="00506F66"/>
    <w:rsid w:val="00507EF7"/>
    <w:rsid w:val="005121A9"/>
    <w:rsid w:val="005232BC"/>
    <w:rsid w:val="00523A75"/>
    <w:rsid w:val="005259BC"/>
    <w:rsid w:val="00531341"/>
    <w:rsid w:val="00532805"/>
    <w:rsid w:val="00532948"/>
    <w:rsid w:val="00534F80"/>
    <w:rsid w:val="0053557F"/>
    <w:rsid w:val="005362B4"/>
    <w:rsid w:val="0053751B"/>
    <w:rsid w:val="0054395A"/>
    <w:rsid w:val="00543A51"/>
    <w:rsid w:val="00544A1F"/>
    <w:rsid w:val="00544D11"/>
    <w:rsid w:val="00546FCE"/>
    <w:rsid w:val="00547611"/>
    <w:rsid w:val="00550EE2"/>
    <w:rsid w:val="00554B52"/>
    <w:rsid w:val="00555474"/>
    <w:rsid w:val="005606AE"/>
    <w:rsid w:val="00562223"/>
    <w:rsid w:val="00562635"/>
    <w:rsid w:val="00565CB6"/>
    <w:rsid w:val="00570A68"/>
    <w:rsid w:val="00572BDA"/>
    <w:rsid w:val="005736CD"/>
    <w:rsid w:val="005737E0"/>
    <w:rsid w:val="00574590"/>
    <w:rsid w:val="005801CD"/>
    <w:rsid w:val="00580327"/>
    <w:rsid w:val="005807CB"/>
    <w:rsid w:val="005863FF"/>
    <w:rsid w:val="00586C80"/>
    <w:rsid w:val="00587883"/>
    <w:rsid w:val="00592319"/>
    <w:rsid w:val="0059517D"/>
    <w:rsid w:val="00596F34"/>
    <w:rsid w:val="00597B51"/>
    <w:rsid w:val="005A1322"/>
    <w:rsid w:val="005A2EEB"/>
    <w:rsid w:val="005A371B"/>
    <w:rsid w:val="005A390D"/>
    <w:rsid w:val="005A63F0"/>
    <w:rsid w:val="005A7E53"/>
    <w:rsid w:val="005B0F7F"/>
    <w:rsid w:val="005B2B9D"/>
    <w:rsid w:val="005B2CC8"/>
    <w:rsid w:val="005B3AB4"/>
    <w:rsid w:val="005B59DD"/>
    <w:rsid w:val="005B6707"/>
    <w:rsid w:val="005C0406"/>
    <w:rsid w:val="005C095A"/>
    <w:rsid w:val="005C26A3"/>
    <w:rsid w:val="005C2774"/>
    <w:rsid w:val="005C31C1"/>
    <w:rsid w:val="005D4ECB"/>
    <w:rsid w:val="005D5E68"/>
    <w:rsid w:val="005D7660"/>
    <w:rsid w:val="005D7A98"/>
    <w:rsid w:val="005E10B7"/>
    <w:rsid w:val="005E37E0"/>
    <w:rsid w:val="005E4122"/>
    <w:rsid w:val="005E4AED"/>
    <w:rsid w:val="005E53A3"/>
    <w:rsid w:val="005E5482"/>
    <w:rsid w:val="005E5F70"/>
    <w:rsid w:val="005E7480"/>
    <w:rsid w:val="005E7BF1"/>
    <w:rsid w:val="005F0D19"/>
    <w:rsid w:val="005F0E39"/>
    <w:rsid w:val="005F1A7E"/>
    <w:rsid w:val="005F1BAA"/>
    <w:rsid w:val="005F583F"/>
    <w:rsid w:val="00602341"/>
    <w:rsid w:val="0060248C"/>
    <w:rsid w:val="0060341F"/>
    <w:rsid w:val="00605189"/>
    <w:rsid w:val="0060687F"/>
    <w:rsid w:val="00610B8A"/>
    <w:rsid w:val="006136F6"/>
    <w:rsid w:val="00622771"/>
    <w:rsid w:val="00624809"/>
    <w:rsid w:val="00624843"/>
    <w:rsid w:val="00624AAE"/>
    <w:rsid w:val="0062660E"/>
    <w:rsid w:val="00627E9D"/>
    <w:rsid w:val="00630087"/>
    <w:rsid w:val="006305E4"/>
    <w:rsid w:val="00631AEF"/>
    <w:rsid w:val="00635A17"/>
    <w:rsid w:val="00636A7A"/>
    <w:rsid w:val="00636C73"/>
    <w:rsid w:val="00636DDA"/>
    <w:rsid w:val="0063791B"/>
    <w:rsid w:val="006427AB"/>
    <w:rsid w:val="006429FA"/>
    <w:rsid w:val="00642E60"/>
    <w:rsid w:val="006452C4"/>
    <w:rsid w:val="00646392"/>
    <w:rsid w:val="0064705B"/>
    <w:rsid w:val="006475C7"/>
    <w:rsid w:val="0065222E"/>
    <w:rsid w:val="0065483E"/>
    <w:rsid w:val="00656896"/>
    <w:rsid w:val="00656E33"/>
    <w:rsid w:val="00657A0D"/>
    <w:rsid w:val="00660EF3"/>
    <w:rsid w:val="00660FF4"/>
    <w:rsid w:val="0066127D"/>
    <w:rsid w:val="00662657"/>
    <w:rsid w:val="0066317E"/>
    <w:rsid w:val="00663B56"/>
    <w:rsid w:val="006655A7"/>
    <w:rsid w:val="00665958"/>
    <w:rsid w:val="00666F62"/>
    <w:rsid w:val="00672460"/>
    <w:rsid w:val="00673D10"/>
    <w:rsid w:val="00674AD0"/>
    <w:rsid w:val="00675152"/>
    <w:rsid w:val="006818EA"/>
    <w:rsid w:val="006821C5"/>
    <w:rsid w:val="006823D8"/>
    <w:rsid w:val="00682694"/>
    <w:rsid w:val="00682B26"/>
    <w:rsid w:val="00684495"/>
    <w:rsid w:val="00684954"/>
    <w:rsid w:val="00684EAA"/>
    <w:rsid w:val="00685D40"/>
    <w:rsid w:val="00692486"/>
    <w:rsid w:val="006926E8"/>
    <w:rsid w:val="00695125"/>
    <w:rsid w:val="00696F1F"/>
    <w:rsid w:val="00697C83"/>
    <w:rsid w:val="006A0981"/>
    <w:rsid w:val="006A259B"/>
    <w:rsid w:val="006A34AB"/>
    <w:rsid w:val="006A4E54"/>
    <w:rsid w:val="006A5F63"/>
    <w:rsid w:val="006A6BF0"/>
    <w:rsid w:val="006B0746"/>
    <w:rsid w:val="006B428E"/>
    <w:rsid w:val="006B44DF"/>
    <w:rsid w:val="006B5C27"/>
    <w:rsid w:val="006B5DEA"/>
    <w:rsid w:val="006B6AA9"/>
    <w:rsid w:val="006B754B"/>
    <w:rsid w:val="006B7AF8"/>
    <w:rsid w:val="006C1BFB"/>
    <w:rsid w:val="006C4FDB"/>
    <w:rsid w:val="006C5027"/>
    <w:rsid w:val="006C530B"/>
    <w:rsid w:val="006C6FDD"/>
    <w:rsid w:val="006C702B"/>
    <w:rsid w:val="006C78C1"/>
    <w:rsid w:val="006C791D"/>
    <w:rsid w:val="006D0675"/>
    <w:rsid w:val="006D1045"/>
    <w:rsid w:val="006D249D"/>
    <w:rsid w:val="006D26A4"/>
    <w:rsid w:val="006D65BF"/>
    <w:rsid w:val="006D6CB2"/>
    <w:rsid w:val="006E18F8"/>
    <w:rsid w:val="006E1CAD"/>
    <w:rsid w:val="006E2577"/>
    <w:rsid w:val="006E5FEC"/>
    <w:rsid w:val="006E72F6"/>
    <w:rsid w:val="006F06D6"/>
    <w:rsid w:val="006F3138"/>
    <w:rsid w:val="006F4167"/>
    <w:rsid w:val="006F5EC5"/>
    <w:rsid w:val="00700343"/>
    <w:rsid w:val="00700785"/>
    <w:rsid w:val="00704C05"/>
    <w:rsid w:val="00706782"/>
    <w:rsid w:val="007067A9"/>
    <w:rsid w:val="007127A3"/>
    <w:rsid w:val="00712D6C"/>
    <w:rsid w:val="0071418F"/>
    <w:rsid w:val="00714A0C"/>
    <w:rsid w:val="0071755F"/>
    <w:rsid w:val="00724C4C"/>
    <w:rsid w:val="00725B55"/>
    <w:rsid w:val="00727C36"/>
    <w:rsid w:val="00732FB3"/>
    <w:rsid w:val="007332A6"/>
    <w:rsid w:val="0073661C"/>
    <w:rsid w:val="0073678F"/>
    <w:rsid w:val="00736D03"/>
    <w:rsid w:val="00742CCD"/>
    <w:rsid w:val="00742DB9"/>
    <w:rsid w:val="00743638"/>
    <w:rsid w:val="0074765E"/>
    <w:rsid w:val="00750367"/>
    <w:rsid w:val="0075132B"/>
    <w:rsid w:val="00751B98"/>
    <w:rsid w:val="00752841"/>
    <w:rsid w:val="00752B6D"/>
    <w:rsid w:val="00752CBD"/>
    <w:rsid w:val="00753341"/>
    <w:rsid w:val="0075402D"/>
    <w:rsid w:val="00755B8F"/>
    <w:rsid w:val="007576E4"/>
    <w:rsid w:val="00760697"/>
    <w:rsid w:val="00760AD7"/>
    <w:rsid w:val="0076212D"/>
    <w:rsid w:val="00764013"/>
    <w:rsid w:val="00764C4B"/>
    <w:rsid w:val="007654C9"/>
    <w:rsid w:val="0076610E"/>
    <w:rsid w:val="00766C81"/>
    <w:rsid w:val="00770426"/>
    <w:rsid w:val="00771F81"/>
    <w:rsid w:val="007749A1"/>
    <w:rsid w:val="007767B5"/>
    <w:rsid w:val="00777534"/>
    <w:rsid w:val="00785CE5"/>
    <w:rsid w:val="007860F8"/>
    <w:rsid w:val="00786685"/>
    <w:rsid w:val="00786CFC"/>
    <w:rsid w:val="00792FC8"/>
    <w:rsid w:val="00795231"/>
    <w:rsid w:val="00795B75"/>
    <w:rsid w:val="00795C42"/>
    <w:rsid w:val="007976B7"/>
    <w:rsid w:val="0079794B"/>
    <w:rsid w:val="00797C88"/>
    <w:rsid w:val="007A0AC2"/>
    <w:rsid w:val="007A2FDF"/>
    <w:rsid w:val="007A3676"/>
    <w:rsid w:val="007A3F3A"/>
    <w:rsid w:val="007A42FA"/>
    <w:rsid w:val="007B009A"/>
    <w:rsid w:val="007B10E7"/>
    <w:rsid w:val="007B45F6"/>
    <w:rsid w:val="007B595E"/>
    <w:rsid w:val="007B5D0C"/>
    <w:rsid w:val="007B72F8"/>
    <w:rsid w:val="007B78C7"/>
    <w:rsid w:val="007C049E"/>
    <w:rsid w:val="007C09A2"/>
    <w:rsid w:val="007C15F3"/>
    <w:rsid w:val="007C29C5"/>
    <w:rsid w:val="007C31A5"/>
    <w:rsid w:val="007C3CC5"/>
    <w:rsid w:val="007C5187"/>
    <w:rsid w:val="007C571F"/>
    <w:rsid w:val="007C633D"/>
    <w:rsid w:val="007C6936"/>
    <w:rsid w:val="007D070F"/>
    <w:rsid w:val="007D1123"/>
    <w:rsid w:val="007D5E60"/>
    <w:rsid w:val="007D6527"/>
    <w:rsid w:val="007D6E25"/>
    <w:rsid w:val="007E20FE"/>
    <w:rsid w:val="007E2A99"/>
    <w:rsid w:val="007E5F21"/>
    <w:rsid w:val="007E6B31"/>
    <w:rsid w:val="007F17FC"/>
    <w:rsid w:val="007F3459"/>
    <w:rsid w:val="007F3C9E"/>
    <w:rsid w:val="007F45BD"/>
    <w:rsid w:val="007F48FE"/>
    <w:rsid w:val="007F743C"/>
    <w:rsid w:val="008009D7"/>
    <w:rsid w:val="00801F25"/>
    <w:rsid w:val="00803726"/>
    <w:rsid w:val="00804027"/>
    <w:rsid w:val="00804CA7"/>
    <w:rsid w:val="00804CD9"/>
    <w:rsid w:val="008067BB"/>
    <w:rsid w:val="00810140"/>
    <w:rsid w:val="0081064F"/>
    <w:rsid w:val="008107DE"/>
    <w:rsid w:val="00811714"/>
    <w:rsid w:val="008146BD"/>
    <w:rsid w:val="008151C3"/>
    <w:rsid w:val="008154D5"/>
    <w:rsid w:val="008201F9"/>
    <w:rsid w:val="00821330"/>
    <w:rsid w:val="00822447"/>
    <w:rsid w:val="00824608"/>
    <w:rsid w:val="008276F2"/>
    <w:rsid w:val="00827869"/>
    <w:rsid w:val="008311C8"/>
    <w:rsid w:val="008324C5"/>
    <w:rsid w:val="00833C00"/>
    <w:rsid w:val="00842E29"/>
    <w:rsid w:val="008441C9"/>
    <w:rsid w:val="00846AF2"/>
    <w:rsid w:val="00847802"/>
    <w:rsid w:val="00850395"/>
    <w:rsid w:val="0085196D"/>
    <w:rsid w:val="00852395"/>
    <w:rsid w:val="00856B00"/>
    <w:rsid w:val="008572EE"/>
    <w:rsid w:val="008576DF"/>
    <w:rsid w:val="00863F85"/>
    <w:rsid w:val="008718C0"/>
    <w:rsid w:val="008725D7"/>
    <w:rsid w:val="00873B57"/>
    <w:rsid w:val="008755F3"/>
    <w:rsid w:val="00886B68"/>
    <w:rsid w:val="00887BBC"/>
    <w:rsid w:val="00891B7B"/>
    <w:rsid w:val="00892383"/>
    <w:rsid w:val="00896979"/>
    <w:rsid w:val="00896A21"/>
    <w:rsid w:val="00896CF1"/>
    <w:rsid w:val="008A04BC"/>
    <w:rsid w:val="008A0504"/>
    <w:rsid w:val="008A2335"/>
    <w:rsid w:val="008A291C"/>
    <w:rsid w:val="008A4832"/>
    <w:rsid w:val="008A4E69"/>
    <w:rsid w:val="008B1ADD"/>
    <w:rsid w:val="008B2D96"/>
    <w:rsid w:val="008B3CA4"/>
    <w:rsid w:val="008B469E"/>
    <w:rsid w:val="008B6393"/>
    <w:rsid w:val="008B6935"/>
    <w:rsid w:val="008B6BA4"/>
    <w:rsid w:val="008B78E4"/>
    <w:rsid w:val="008C1AC5"/>
    <w:rsid w:val="008C2551"/>
    <w:rsid w:val="008C369D"/>
    <w:rsid w:val="008C3D01"/>
    <w:rsid w:val="008C4121"/>
    <w:rsid w:val="008C4801"/>
    <w:rsid w:val="008C4945"/>
    <w:rsid w:val="008C7307"/>
    <w:rsid w:val="008C73D5"/>
    <w:rsid w:val="008D0596"/>
    <w:rsid w:val="008D1D74"/>
    <w:rsid w:val="008D314D"/>
    <w:rsid w:val="008D5C5B"/>
    <w:rsid w:val="008D5D65"/>
    <w:rsid w:val="008D60AF"/>
    <w:rsid w:val="008D6A68"/>
    <w:rsid w:val="008E0636"/>
    <w:rsid w:val="008E3A00"/>
    <w:rsid w:val="008E3F2F"/>
    <w:rsid w:val="008E5E29"/>
    <w:rsid w:val="008E6771"/>
    <w:rsid w:val="008F1B40"/>
    <w:rsid w:val="008F1CA5"/>
    <w:rsid w:val="008F475E"/>
    <w:rsid w:val="008F4846"/>
    <w:rsid w:val="008F5C49"/>
    <w:rsid w:val="008F650D"/>
    <w:rsid w:val="00900E9D"/>
    <w:rsid w:val="00901288"/>
    <w:rsid w:val="0090236D"/>
    <w:rsid w:val="00904B75"/>
    <w:rsid w:val="00906266"/>
    <w:rsid w:val="009072C2"/>
    <w:rsid w:val="0090760F"/>
    <w:rsid w:val="0090768E"/>
    <w:rsid w:val="00912D1C"/>
    <w:rsid w:val="00913B0C"/>
    <w:rsid w:val="009154EE"/>
    <w:rsid w:val="009203F3"/>
    <w:rsid w:val="00920751"/>
    <w:rsid w:val="00920B33"/>
    <w:rsid w:val="009233E7"/>
    <w:rsid w:val="00923899"/>
    <w:rsid w:val="009243C7"/>
    <w:rsid w:val="00925B19"/>
    <w:rsid w:val="00926C43"/>
    <w:rsid w:val="009270B4"/>
    <w:rsid w:val="00930000"/>
    <w:rsid w:val="00930D22"/>
    <w:rsid w:val="00932021"/>
    <w:rsid w:val="0093394C"/>
    <w:rsid w:val="0093623F"/>
    <w:rsid w:val="00941184"/>
    <w:rsid w:val="00942B49"/>
    <w:rsid w:val="0094370E"/>
    <w:rsid w:val="00943811"/>
    <w:rsid w:val="0094457C"/>
    <w:rsid w:val="00944EB2"/>
    <w:rsid w:val="00945ACA"/>
    <w:rsid w:val="00946AAA"/>
    <w:rsid w:val="009545C2"/>
    <w:rsid w:val="0096105D"/>
    <w:rsid w:val="0096227D"/>
    <w:rsid w:val="009642A1"/>
    <w:rsid w:val="00966B30"/>
    <w:rsid w:val="00966CA5"/>
    <w:rsid w:val="00967473"/>
    <w:rsid w:val="00967AE0"/>
    <w:rsid w:val="00971440"/>
    <w:rsid w:val="0097311E"/>
    <w:rsid w:val="0097352E"/>
    <w:rsid w:val="00973E2F"/>
    <w:rsid w:val="00977436"/>
    <w:rsid w:val="00983D92"/>
    <w:rsid w:val="0098684D"/>
    <w:rsid w:val="00986D62"/>
    <w:rsid w:val="0098743D"/>
    <w:rsid w:val="0098757A"/>
    <w:rsid w:val="00987B13"/>
    <w:rsid w:val="00991BA2"/>
    <w:rsid w:val="0099483B"/>
    <w:rsid w:val="00995011"/>
    <w:rsid w:val="009955DE"/>
    <w:rsid w:val="0099583D"/>
    <w:rsid w:val="0099611F"/>
    <w:rsid w:val="00997FA3"/>
    <w:rsid w:val="009A1D31"/>
    <w:rsid w:val="009A50D5"/>
    <w:rsid w:val="009A52B0"/>
    <w:rsid w:val="009A6182"/>
    <w:rsid w:val="009A6C62"/>
    <w:rsid w:val="009B1F4B"/>
    <w:rsid w:val="009B45DC"/>
    <w:rsid w:val="009B4DFB"/>
    <w:rsid w:val="009B528A"/>
    <w:rsid w:val="009C068F"/>
    <w:rsid w:val="009C15A1"/>
    <w:rsid w:val="009C195C"/>
    <w:rsid w:val="009C2989"/>
    <w:rsid w:val="009C3228"/>
    <w:rsid w:val="009C36C0"/>
    <w:rsid w:val="009C5FE7"/>
    <w:rsid w:val="009C73DD"/>
    <w:rsid w:val="009D445D"/>
    <w:rsid w:val="009D6E71"/>
    <w:rsid w:val="009E2FCC"/>
    <w:rsid w:val="009F157C"/>
    <w:rsid w:val="009F1CEC"/>
    <w:rsid w:val="009F33EE"/>
    <w:rsid w:val="009F6166"/>
    <w:rsid w:val="00A003A5"/>
    <w:rsid w:val="00A01B79"/>
    <w:rsid w:val="00A0526D"/>
    <w:rsid w:val="00A05509"/>
    <w:rsid w:val="00A05E0C"/>
    <w:rsid w:val="00A061B1"/>
    <w:rsid w:val="00A07E7D"/>
    <w:rsid w:val="00A10358"/>
    <w:rsid w:val="00A157A8"/>
    <w:rsid w:val="00A16A31"/>
    <w:rsid w:val="00A2014C"/>
    <w:rsid w:val="00A20494"/>
    <w:rsid w:val="00A24293"/>
    <w:rsid w:val="00A25061"/>
    <w:rsid w:val="00A25167"/>
    <w:rsid w:val="00A3024B"/>
    <w:rsid w:val="00A32D79"/>
    <w:rsid w:val="00A33969"/>
    <w:rsid w:val="00A357D6"/>
    <w:rsid w:val="00A35B0F"/>
    <w:rsid w:val="00A40D4D"/>
    <w:rsid w:val="00A40F40"/>
    <w:rsid w:val="00A41051"/>
    <w:rsid w:val="00A45900"/>
    <w:rsid w:val="00A46703"/>
    <w:rsid w:val="00A473DB"/>
    <w:rsid w:val="00A543D3"/>
    <w:rsid w:val="00A56127"/>
    <w:rsid w:val="00A56BD9"/>
    <w:rsid w:val="00A57C34"/>
    <w:rsid w:val="00A6000C"/>
    <w:rsid w:val="00A63250"/>
    <w:rsid w:val="00A63B2B"/>
    <w:rsid w:val="00A63DA0"/>
    <w:rsid w:val="00A65A60"/>
    <w:rsid w:val="00A65D0D"/>
    <w:rsid w:val="00A66E85"/>
    <w:rsid w:val="00A673FF"/>
    <w:rsid w:val="00A7193A"/>
    <w:rsid w:val="00A72B74"/>
    <w:rsid w:val="00A72DEC"/>
    <w:rsid w:val="00A740CD"/>
    <w:rsid w:val="00A81732"/>
    <w:rsid w:val="00A83BEE"/>
    <w:rsid w:val="00A84334"/>
    <w:rsid w:val="00A84AD3"/>
    <w:rsid w:val="00A85582"/>
    <w:rsid w:val="00A8585F"/>
    <w:rsid w:val="00A85B54"/>
    <w:rsid w:val="00A85DD8"/>
    <w:rsid w:val="00A86E69"/>
    <w:rsid w:val="00A8767E"/>
    <w:rsid w:val="00A91703"/>
    <w:rsid w:val="00A94C78"/>
    <w:rsid w:val="00A950D4"/>
    <w:rsid w:val="00A9648D"/>
    <w:rsid w:val="00AA0774"/>
    <w:rsid w:val="00AA1473"/>
    <w:rsid w:val="00AA595D"/>
    <w:rsid w:val="00AA7423"/>
    <w:rsid w:val="00AB0F02"/>
    <w:rsid w:val="00AB3AB2"/>
    <w:rsid w:val="00AB44FB"/>
    <w:rsid w:val="00AB67CA"/>
    <w:rsid w:val="00AB7231"/>
    <w:rsid w:val="00AC1318"/>
    <w:rsid w:val="00AC3F39"/>
    <w:rsid w:val="00AC6BE9"/>
    <w:rsid w:val="00AC6DCC"/>
    <w:rsid w:val="00AC6EBD"/>
    <w:rsid w:val="00AC7C14"/>
    <w:rsid w:val="00AD0BD3"/>
    <w:rsid w:val="00AD10A8"/>
    <w:rsid w:val="00AD1964"/>
    <w:rsid w:val="00AD1B9D"/>
    <w:rsid w:val="00AD3833"/>
    <w:rsid w:val="00AD4E59"/>
    <w:rsid w:val="00AD4FB5"/>
    <w:rsid w:val="00AE039B"/>
    <w:rsid w:val="00AE10B6"/>
    <w:rsid w:val="00AE28B1"/>
    <w:rsid w:val="00AE31B0"/>
    <w:rsid w:val="00AE408A"/>
    <w:rsid w:val="00AE4C9E"/>
    <w:rsid w:val="00AE4CEE"/>
    <w:rsid w:val="00AE510A"/>
    <w:rsid w:val="00AE59C7"/>
    <w:rsid w:val="00AE6160"/>
    <w:rsid w:val="00AF10EB"/>
    <w:rsid w:val="00AF2131"/>
    <w:rsid w:val="00AF220B"/>
    <w:rsid w:val="00AF2832"/>
    <w:rsid w:val="00AF3085"/>
    <w:rsid w:val="00AF5A2F"/>
    <w:rsid w:val="00AF5B84"/>
    <w:rsid w:val="00AF78EC"/>
    <w:rsid w:val="00B001BA"/>
    <w:rsid w:val="00B00D60"/>
    <w:rsid w:val="00B02A77"/>
    <w:rsid w:val="00B05A31"/>
    <w:rsid w:val="00B10C6C"/>
    <w:rsid w:val="00B1123C"/>
    <w:rsid w:val="00B12753"/>
    <w:rsid w:val="00B12A0A"/>
    <w:rsid w:val="00B1604A"/>
    <w:rsid w:val="00B16728"/>
    <w:rsid w:val="00B2050B"/>
    <w:rsid w:val="00B2204F"/>
    <w:rsid w:val="00B2257C"/>
    <w:rsid w:val="00B22950"/>
    <w:rsid w:val="00B24FF2"/>
    <w:rsid w:val="00B278FA"/>
    <w:rsid w:val="00B27ECB"/>
    <w:rsid w:val="00B30E70"/>
    <w:rsid w:val="00B33DDC"/>
    <w:rsid w:val="00B34366"/>
    <w:rsid w:val="00B35DAA"/>
    <w:rsid w:val="00B35ED4"/>
    <w:rsid w:val="00B369D5"/>
    <w:rsid w:val="00B40097"/>
    <w:rsid w:val="00B40787"/>
    <w:rsid w:val="00B409FB"/>
    <w:rsid w:val="00B4134E"/>
    <w:rsid w:val="00B42A88"/>
    <w:rsid w:val="00B42E5D"/>
    <w:rsid w:val="00B43A96"/>
    <w:rsid w:val="00B45A0F"/>
    <w:rsid w:val="00B45CD6"/>
    <w:rsid w:val="00B45DEF"/>
    <w:rsid w:val="00B474CA"/>
    <w:rsid w:val="00B512D0"/>
    <w:rsid w:val="00B54D56"/>
    <w:rsid w:val="00B54F15"/>
    <w:rsid w:val="00B57FE1"/>
    <w:rsid w:val="00B6677A"/>
    <w:rsid w:val="00B70396"/>
    <w:rsid w:val="00B73653"/>
    <w:rsid w:val="00B7497F"/>
    <w:rsid w:val="00B75A91"/>
    <w:rsid w:val="00B811D7"/>
    <w:rsid w:val="00B8158F"/>
    <w:rsid w:val="00B83111"/>
    <w:rsid w:val="00B851D3"/>
    <w:rsid w:val="00B856FC"/>
    <w:rsid w:val="00B87221"/>
    <w:rsid w:val="00B87BC2"/>
    <w:rsid w:val="00B953C5"/>
    <w:rsid w:val="00B95538"/>
    <w:rsid w:val="00B95A4D"/>
    <w:rsid w:val="00B97022"/>
    <w:rsid w:val="00B973F9"/>
    <w:rsid w:val="00BA04DA"/>
    <w:rsid w:val="00BA0F96"/>
    <w:rsid w:val="00BA1B1A"/>
    <w:rsid w:val="00BA38FD"/>
    <w:rsid w:val="00BA6B52"/>
    <w:rsid w:val="00BB24AA"/>
    <w:rsid w:val="00BB3BA7"/>
    <w:rsid w:val="00BB5CE6"/>
    <w:rsid w:val="00BB687B"/>
    <w:rsid w:val="00BC1926"/>
    <w:rsid w:val="00BC1F47"/>
    <w:rsid w:val="00BC3CD6"/>
    <w:rsid w:val="00BC580B"/>
    <w:rsid w:val="00BD44AD"/>
    <w:rsid w:val="00BD58BA"/>
    <w:rsid w:val="00BD605B"/>
    <w:rsid w:val="00BE1D59"/>
    <w:rsid w:val="00BE4181"/>
    <w:rsid w:val="00BE48AD"/>
    <w:rsid w:val="00BE5222"/>
    <w:rsid w:val="00BE630C"/>
    <w:rsid w:val="00BF27AD"/>
    <w:rsid w:val="00BF2958"/>
    <w:rsid w:val="00C0026D"/>
    <w:rsid w:val="00C02034"/>
    <w:rsid w:val="00C06E52"/>
    <w:rsid w:val="00C076A9"/>
    <w:rsid w:val="00C106A8"/>
    <w:rsid w:val="00C12F98"/>
    <w:rsid w:val="00C13BC1"/>
    <w:rsid w:val="00C16EB0"/>
    <w:rsid w:val="00C2073D"/>
    <w:rsid w:val="00C22157"/>
    <w:rsid w:val="00C22AAB"/>
    <w:rsid w:val="00C23299"/>
    <w:rsid w:val="00C2329C"/>
    <w:rsid w:val="00C23763"/>
    <w:rsid w:val="00C26659"/>
    <w:rsid w:val="00C27B87"/>
    <w:rsid w:val="00C329B3"/>
    <w:rsid w:val="00C336AF"/>
    <w:rsid w:val="00C33B80"/>
    <w:rsid w:val="00C34287"/>
    <w:rsid w:val="00C35924"/>
    <w:rsid w:val="00C42645"/>
    <w:rsid w:val="00C43E97"/>
    <w:rsid w:val="00C441D0"/>
    <w:rsid w:val="00C4579C"/>
    <w:rsid w:val="00C463EC"/>
    <w:rsid w:val="00C46A85"/>
    <w:rsid w:val="00C476B1"/>
    <w:rsid w:val="00C47EDA"/>
    <w:rsid w:val="00C53C81"/>
    <w:rsid w:val="00C55094"/>
    <w:rsid w:val="00C551CE"/>
    <w:rsid w:val="00C553E0"/>
    <w:rsid w:val="00C556B5"/>
    <w:rsid w:val="00C567CD"/>
    <w:rsid w:val="00C63EA6"/>
    <w:rsid w:val="00C6417A"/>
    <w:rsid w:val="00C6546E"/>
    <w:rsid w:val="00C670D6"/>
    <w:rsid w:val="00C70BDA"/>
    <w:rsid w:val="00C70CE6"/>
    <w:rsid w:val="00C721C3"/>
    <w:rsid w:val="00C74089"/>
    <w:rsid w:val="00C741C7"/>
    <w:rsid w:val="00C7512A"/>
    <w:rsid w:val="00C763DC"/>
    <w:rsid w:val="00C77D03"/>
    <w:rsid w:val="00C80290"/>
    <w:rsid w:val="00C81416"/>
    <w:rsid w:val="00C82AEC"/>
    <w:rsid w:val="00C84903"/>
    <w:rsid w:val="00C8594E"/>
    <w:rsid w:val="00C870DF"/>
    <w:rsid w:val="00C9323F"/>
    <w:rsid w:val="00C942D2"/>
    <w:rsid w:val="00C947C8"/>
    <w:rsid w:val="00C95C6C"/>
    <w:rsid w:val="00CA0617"/>
    <w:rsid w:val="00CA2A90"/>
    <w:rsid w:val="00CA4333"/>
    <w:rsid w:val="00CA59D2"/>
    <w:rsid w:val="00CB15B8"/>
    <w:rsid w:val="00CB2612"/>
    <w:rsid w:val="00CB3641"/>
    <w:rsid w:val="00CB4385"/>
    <w:rsid w:val="00CB466E"/>
    <w:rsid w:val="00CB5BF9"/>
    <w:rsid w:val="00CB7002"/>
    <w:rsid w:val="00CB79FB"/>
    <w:rsid w:val="00CB7EF0"/>
    <w:rsid w:val="00CC23F5"/>
    <w:rsid w:val="00CC34D6"/>
    <w:rsid w:val="00CC35C2"/>
    <w:rsid w:val="00CC4E57"/>
    <w:rsid w:val="00CC63FB"/>
    <w:rsid w:val="00CC6B20"/>
    <w:rsid w:val="00CC7E3D"/>
    <w:rsid w:val="00CD1E75"/>
    <w:rsid w:val="00CD4AF2"/>
    <w:rsid w:val="00CD5501"/>
    <w:rsid w:val="00CD5D93"/>
    <w:rsid w:val="00CE0992"/>
    <w:rsid w:val="00CE1E91"/>
    <w:rsid w:val="00CE1F15"/>
    <w:rsid w:val="00CE22E2"/>
    <w:rsid w:val="00CE31B8"/>
    <w:rsid w:val="00CE3250"/>
    <w:rsid w:val="00CE42BC"/>
    <w:rsid w:val="00CE5DCA"/>
    <w:rsid w:val="00CE6CF2"/>
    <w:rsid w:val="00CF358C"/>
    <w:rsid w:val="00D01D5D"/>
    <w:rsid w:val="00D04203"/>
    <w:rsid w:val="00D04A46"/>
    <w:rsid w:val="00D04B76"/>
    <w:rsid w:val="00D06C70"/>
    <w:rsid w:val="00D06DC3"/>
    <w:rsid w:val="00D1150F"/>
    <w:rsid w:val="00D16CA7"/>
    <w:rsid w:val="00D2055D"/>
    <w:rsid w:val="00D205BC"/>
    <w:rsid w:val="00D22733"/>
    <w:rsid w:val="00D23151"/>
    <w:rsid w:val="00D24EE7"/>
    <w:rsid w:val="00D3005F"/>
    <w:rsid w:val="00D32845"/>
    <w:rsid w:val="00D32E91"/>
    <w:rsid w:val="00D3360D"/>
    <w:rsid w:val="00D34F58"/>
    <w:rsid w:val="00D401AC"/>
    <w:rsid w:val="00D40A9D"/>
    <w:rsid w:val="00D429E2"/>
    <w:rsid w:val="00D43F00"/>
    <w:rsid w:val="00D456EA"/>
    <w:rsid w:val="00D512CB"/>
    <w:rsid w:val="00D52195"/>
    <w:rsid w:val="00D5778A"/>
    <w:rsid w:val="00D61D2E"/>
    <w:rsid w:val="00D6353B"/>
    <w:rsid w:val="00D63FE6"/>
    <w:rsid w:val="00D6703E"/>
    <w:rsid w:val="00D70AF0"/>
    <w:rsid w:val="00D71B15"/>
    <w:rsid w:val="00D741C7"/>
    <w:rsid w:val="00D74BE5"/>
    <w:rsid w:val="00D75678"/>
    <w:rsid w:val="00D764BA"/>
    <w:rsid w:val="00D808B7"/>
    <w:rsid w:val="00D80ED7"/>
    <w:rsid w:val="00D817A6"/>
    <w:rsid w:val="00D83E52"/>
    <w:rsid w:val="00D85408"/>
    <w:rsid w:val="00D8666B"/>
    <w:rsid w:val="00D86FB0"/>
    <w:rsid w:val="00D87082"/>
    <w:rsid w:val="00D92122"/>
    <w:rsid w:val="00D92E75"/>
    <w:rsid w:val="00D9310F"/>
    <w:rsid w:val="00D952E7"/>
    <w:rsid w:val="00D95558"/>
    <w:rsid w:val="00D9617D"/>
    <w:rsid w:val="00D965BE"/>
    <w:rsid w:val="00D971C5"/>
    <w:rsid w:val="00DA3F61"/>
    <w:rsid w:val="00DA532A"/>
    <w:rsid w:val="00DB25D6"/>
    <w:rsid w:val="00DB3859"/>
    <w:rsid w:val="00DB5E03"/>
    <w:rsid w:val="00DB6079"/>
    <w:rsid w:val="00DB6370"/>
    <w:rsid w:val="00DB66D9"/>
    <w:rsid w:val="00DB73D0"/>
    <w:rsid w:val="00DB7874"/>
    <w:rsid w:val="00DC0738"/>
    <w:rsid w:val="00DC0AF9"/>
    <w:rsid w:val="00DC1200"/>
    <w:rsid w:val="00DC58E5"/>
    <w:rsid w:val="00DC6CE0"/>
    <w:rsid w:val="00DD0210"/>
    <w:rsid w:val="00DD0598"/>
    <w:rsid w:val="00DD14FF"/>
    <w:rsid w:val="00DD45D2"/>
    <w:rsid w:val="00DD7CEB"/>
    <w:rsid w:val="00DE4472"/>
    <w:rsid w:val="00DE7728"/>
    <w:rsid w:val="00DF034C"/>
    <w:rsid w:val="00DF4E75"/>
    <w:rsid w:val="00DF5558"/>
    <w:rsid w:val="00E0081B"/>
    <w:rsid w:val="00E00D36"/>
    <w:rsid w:val="00E01A93"/>
    <w:rsid w:val="00E043E9"/>
    <w:rsid w:val="00E063D8"/>
    <w:rsid w:val="00E06B61"/>
    <w:rsid w:val="00E07EB8"/>
    <w:rsid w:val="00E10F2F"/>
    <w:rsid w:val="00E116BE"/>
    <w:rsid w:val="00E11EC5"/>
    <w:rsid w:val="00E13071"/>
    <w:rsid w:val="00E13E6C"/>
    <w:rsid w:val="00E14191"/>
    <w:rsid w:val="00E147D6"/>
    <w:rsid w:val="00E17CC9"/>
    <w:rsid w:val="00E229AC"/>
    <w:rsid w:val="00E230A0"/>
    <w:rsid w:val="00E23939"/>
    <w:rsid w:val="00E321DE"/>
    <w:rsid w:val="00E33E89"/>
    <w:rsid w:val="00E36674"/>
    <w:rsid w:val="00E3699F"/>
    <w:rsid w:val="00E404B6"/>
    <w:rsid w:val="00E456D8"/>
    <w:rsid w:val="00E51896"/>
    <w:rsid w:val="00E55AE9"/>
    <w:rsid w:val="00E56641"/>
    <w:rsid w:val="00E56BFD"/>
    <w:rsid w:val="00E5788C"/>
    <w:rsid w:val="00E57B33"/>
    <w:rsid w:val="00E602A3"/>
    <w:rsid w:val="00E608CF"/>
    <w:rsid w:val="00E623FC"/>
    <w:rsid w:val="00E630AE"/>
    <w:rsid w:val="00E63278"/>
    <w:rsid w:val="00E66F64"/>
    <w:rsid w:val="00E67459"/>
    <w:rsid w:val="00E711EA"/>
    <w:rsid w:val="00E779A8"/>
    <w:rsid w:val="00E80720"/>
    <w:rsid w:val="00E83888"/>
    <w:rsid w:val="00E85B17"/>
    <w:rsid w:val="00E85DDB"/>
    <w:rsid w:val="00E86A1A"/>
    <w:rsid w:val="00E86D91"/>
    <w:rsid w:val="00E87BA9"/>
    <w:rsid w:val="00E90350"/>
    <w:rsid w:val="00E9082C"/>
    <w:rsid w:val="00E91DF3"/>
    <w:rsid w:val="00E922AB"/>
    <w:rsid w:val="00E94CE1"/>
    <w:rsid w:val="00E96043"/>
    <w:rsid w:val="00EA031B"/>
    <w:rsid w:val="00EA212A"/>
    <w:rsid w:val="00EA2BBC"/>
    <w:rsid w:val="00EA3297"/>
    <w:rsid w:val="00EA3BAC"/>
    <w:rsid w:val="00EB1912"/>
    <w:rsid w:val="00EB19B1"/>
    <w:rsid w:val="00EB2CC4"/>
    <w:rsid w:val="00EB3EF4"/>
    <w:rsid w:val="00EB4330"/>
    <w:rsid w:val="00EB4649"/>
    <w:rsid w:val="00EB62E5"/>
    <w:rsid w:val="00EB7421"/>
    <w:rsid w:val="00EC25EB"/>
    <w:rsid w:val="00EC3404"/>
    <w:rsid w:val="00EC735A"/>
    <w:rsid w:val="00ED079C"/>
    <w:rsid w:val="00ED117C"/>
    <w:rsid w:val="00ED2AB1"/>
    <w:rsid w:val="00ED2ACA"/>
    <w:rsid w:val="00ED38E1"/>
    <w:rsid w:val="00ED428A"/>
    <w:rsid w:val="00ED5338"/>
    <w:rsid w:val="00ED7BF8"/>
    <w:rsid w:val="00EE03BC"/>
    <w:rsid w:val="00EE12FD"/>
    <w:rsid w:val="00EE2931"/>
    <w:rsid w:val="00EE321B"/>
    <w:rsid w:val="00EE33AF"/>
    <w:rsid w:val="00EE4034"/>
    <w:rsid w:val="00EE4238"/>
    <w:rsid w:val="00EE4ACD"/>
    <w:rsid w:val="00EE68E4"/>
    <w:rsid w:val="00EF0B14"/>
    <w:rsid w:val="00EF2AE9"/>
    <w:rsid w:val="00EF40CC"/>
    <w:rsid w:val="00EF57B2"/>
    <w:rsid w:val="00EF6484"/>
    <w:rsid w:val="00F00098"/>
    <w:rsid w:val="00F00AB9"/>
    <w:rsid w:val="00F041FC"/>
    <w:rsid w:val="00F0502C"/>
    <w:rsid w:val="00F051EC"/>
    <w:rsid w:val="00F05F69"/>
    <w:rsid w:val="00F06023"/>
    <w:rsid w:val="00F072A0"/>
    <w:rsid w:val="00F078DF"/>
    <w:rsid w:val="00F07A8D"/>
    <w:rsid w:val="00F07E6A"/>
    <w:rsid w:val="00F103FE"/>
    <w:rsid w:val="00F12605"/>
    <w:rsid w:val="00F137D4"/>
    <w:rsid w:val="00F140F2"/>
    <w:rsid w:val="00F1581F"/>
    <w:rsid w:val="00F20B46"/>
    <w:rsid w:val="00F20EB1"/>
    <w:rsid w:val="00F21F10"/>
    <w:rsid w:val="00F2232C"/>
    <w:rsid w:val="00F231DA"/>
    <w:rsid w:val="00F248E0"/>
    <w:rsid w:val="00F24AAC"/>
    <w:rsid w:val="00F266FC"/>
    <w:rsid w:val="00F30326"/>
    <w:rsid w:val="00F30A37"/>
    <w:rsid w:val="00F326F1"/>
    <w:rsid w:val="00F32C41"/>
    <w:rsid w:val="00F331EF"/>
    <w:rsid w:val="00F33C7C"/>
    <w:rsid w:val="00F41064"/>
    <w:rsid w:val="00F4220A"/>
    <w:rsid w:val="00F4362C"/>
    <w:rsid w:val="00F43633"/>
    <w:rsid w:val="00F437C5"/>
    <w:rsid w:val="00F447D2"/>
    <w:rsid w:val="00F46CB4"/>
    <w:rsid w:val="00F47602"/>
    <w:rsid w:val="00F518B4"/>
    <w:rsid w:val="00F52EF5"/>
    <w:rsid w:val="00F5418E"/>
    <w:rsid w:val="00F546B2"/>
    <w:rsid w:val="00F55671"/>
    <w:rsid w:val="00F5581E"/>
    <w:rsid w:val="00F579FA"/>
    <w:rsid w:val="00F61CC2"/>
    <w:rsid w:val="00F65E70"/>
    <w:rsid w:val="00F66FEE"/>
    <w:rsid w:val="00F67B71"/>
    <w:rsid w:val="00F72096"/>
    <w:rsid w:val="00F73ACD"/>
    <w:rsid w:val="00F76F70"/>
    <w:rsid w:val="00F80227"/>
    <w:rsid w:val="00F8293D"/>
    <w:rsid w:val="00F83189"/>
    <w:rsid w:val="00F83A44"/>
    <w:rsid w:val="00F850DF"/>
    <w:rsid w:val="00F854AA"/>
    <w:rsid w:val="00F85CCF"/>
    <w:rsid w:val="00F86053"/>
    <w:rsid w:val="00F861FA"/>
    <w:rsid w:val="00F870DD"/>
    <w:rsid w:val="00F90741"/>
    <w:rsid w:val="00F91F08"/>
    <w:rsid w:val="00F930EB"/>
    <w:rsid w:val="00F96A5A"/>
    <w:rsid w:val="00F97857"/>
    <w:rsid w:val="00F97B98"/>
    <w:rsid w:val="00FA2A45"/>
    <w:rsid w:val="00FA3ABE"/>
    <w:rsid w:val="00FA5902"/>
    <w:rsid w:val="00FA5AAB"/>
    <w:rsid w:val="00FA75DC"/>
    <w:rsid w:val="00FB0B2B"/>
    <w:rsid w:val="00FB33FA"/>
    <w:rsid w:val="00FB70E6"/>
    <w:rsid w:val="00FC0304"/>
    <w:rsid w:val="00FC235E"/>
    <w:rsid w:val="00FC35B4"/>
    <w:rsid w:val="00FD17B7"/>
    <w:rsid w:val="00FD5C76"/>
    <w:rsid w:val="00FE0359"/>
    <w:rsid w:val="00FE584D"/>
    <w:rsid w:val="00FF06CD"/>
    <w:rsid w:val="00FF0E7D"/>
    <w:rsid w:val="00FF27BA"/>
    <w:rsid w:val="00FF2A24"/>
    <w:rsid w:val="00FF38C0"/>
    <w:rsid w:val="00FF5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412737"/>
  <w15:chartTrackingRefBased/>
  <w15:docId w15:val="{B5115CDB-5A8C-4DDC-ACAE-6F28D1ED4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02CA"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basedOn w:val="Normal"/>
    <w:next w:val="Doc-title"/>
    <w:link w:val="Heading1Char"/>
    <w:qFormat/>
    <w:rsid w:val="00B75A91"/>
    <w:pPr>
      <w:widowControl w:val="0"/>
      <w:tabs>
        <w:tab w:val="left" w:pos="720"/>
      </w:tabs>
      <w:spacing w:before="240" w:after="60"/>
      <w:ind w:left="720" w:hanging="72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2 Char,h2 Char,标题 2"/>
    <w:basedOn w:val="Normal"/>
    <w:next w:val="Doc-title"/>
    <w:link w:val="Heading2Char"/>
    <w:qFormat/>
    <w:rsid w:val="00B75A91"/>
    <w:pPr>
      <w:widowControl w:val="0"/>
      <w:tabs>
        <w:tab w:val="left" w:pos="720"/>
      </w:tabs>
      <w:spacing w:before="240" w:after="60"/>
      <w:ind w:left="720" w:hanging="72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Doc-title"/>
    <w:link w:val="Heading3Char"/>
    <w:qFormat/>
    <w:rsid w:val="00B75A91"/>
    <w:pPr>
      <w:widowControl w:val="0"/>
      <w:tabs>
        <w:tab w:val="left" w:pos="907"/>
      </w:tabs>
      <w:spacing w:before="240" w:after="60"/>
      <w:ind w:left="907" w:hanging="907"/>
      <w:outlineLvl w:val="2"/>
    </w:pPr>
    <w:rPr>
      <w:rFonts w:cs="Arial"/>
      <w:bCs/>
      <w:sz w:val="26"/>
      <w:szCs w:val="26"/>
    </w:rPr>
  </w:style>
  <w:style w:type="paragraph" w:styleId="Heading4">
    <w:name w:val="heading 4"/>
    <w:basedOn w:val="Heading3"/>
    <w:next w:val="Doc-title"/>
    <w:link w:val="Heading4Char"/>
    <w:qFormat/>
    <w:rsid w:val="00B75A91"/>
    <w:pPr>
      <w:keepNext/>
      <w:outlineLvl w:val="3"/>
    </w:pPr>
    <w:rPr>
      <w:sz w:val="24"/>
      <w:szCs w:val="28"/>
    </w:rPr>
  </w:style>
  <w:style w:type="paragraph" w:styleId="Heading5">
    <w:name w:val="heading 5"/>
    <w:basedOn w:val="Heading4"/>
    <w:next w:val="Doc-title"/>
    <w:link w:val="Heading5Char"/>
    <w:qFormat/>
    <w:rsid w:val="00B75A91"/>
    <w:pPr>
      <w:outlineLvl w:val="4"/>
    </w:pPr>
    <w:rPr>
      <w:rFonts w:eastAsia="Times New Roman" w:cs="Times New Roman"/>
      <w:iCs/>
      <w:sz w:val="22"/>
      <w:szCs w:val="26"/>
    </w:rPr>
  </w:style>
  <w:style w:type="paragraph" w:styleId="Heading6">
    <w:name w:val="heading 6"/>
    <w:basedOn w:val="Normal"/>
    <w:next w:val="Doc-title"/>
    <w:link w:val="Heading6Char"/>
    <w:qFormat/>
    <w:rsid w:val="00B75A91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B75A91"/>
    <w:pPr>
      <w:spacing w:before="240" w:after="60"/>
      <w:outlineLvl w:val="6"/>
    </w:pPr>
    <w:rPr>
      <w:rFonts w:ascii="Calibri" w:eastAsia="PMingLiU" w:hAnsi="Calibri"/>
      <w:sz w:val="24"/>
    </w:rPr>
  </w:style>
  <w:style w:type="paragraph" w:styleId="Heading9">
    <w:name w:val="heading 9"/>
    <w:basedOn w:val="Normal"/>
    <w:next w:val="Normal"/>
    <w:link w:val="Heading9Char"/>
    <w:qFormat/>
    <w:rsid w:val="00B75A91"/>
    <w:pPr>
      <w:keepNext/>
      <w:spacing w:before="240" w:after="60"/>
      <w:outlineLvl w:val="8"/>
    </w:pPr>
    <w:rPr>
      <w:rFonts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Char">
    <w:name w:val="2 Char"/>
    <w:semiHidden/>
    <w:rsid w:val="00B75A9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greement">
    <w:name w:val="Agreement"/>
    <w:basedOn w:val="Normal"/>
    <w:next w:val="Normal"/>
    <w:uiPriority w:val="99"/>
    <w:qFormat/>
    <w:rsid w:val="00B75A91"/>
    <w:pPr>
      <w:numPr>
        <w:numId w:val="1"/>
      </w:numPr>
      <w:spacing w:before="60"/>
    </w:pPr>
    <w:rPr>
      <w:b/>
    </w:rPr>
  </w:style>
  <w:style w:type="paragraph" w:styleId="List">
    <w:name w:val="List"/>
    <w:basedOn w:val="Normal"/>
    <w:rsid w:val="00B75A91"/>
    <w:pPr>
      <w:ind w:left="283" w:hanging="283"/>
    </w:pPr>
  </w:style>
  <w:style w:type="paragraph" w:customStyle="1" w:styleId="B1">
    <w:name w:val="B1"/>
    <w:basedOn w:val="List"/>
    <w:link w:val="B1Char1"/>
    <w:qFormat/>
    <w:rsid w:val="00B75A91"/>
    <w:pPr>
      <w:spacing w:after="180"/>
      <w:ind w:left="568" w:hanging="284"/>
    </w:pPr>
    <w:rPr>
      <w:rFonts w:eastAsia="Malgun Gothic"/>
      <w:lang w:eastAsia="x-none"/>
    </w:rPr>
  </w:style>
  <w:style w:type="character" w:customStyle="1" w:styleId="B1Char1">
    <w:name w:val="B1 Char1"/>
    <w:link w:val="B1"/>
    <w:qFormat/>
    <w:locked/>
    <w:rsid w:val="00B75A91"/>
    <w:rPr>
      <w:rFonts w:ascii="Times New Roman" w:eastAsia="Malgun Gothic" w:hAnsi="Times New Roman" w:cs="Times New Roman"/>
      <w:sz w:val="20"/>
      <w:szCs w:val="20"/>
      <w:lang w:eastAsia="x-none"/>
    </w:rPr>
  </w:style>
  <w:style w:type="paragraph" w:styleId="List2">
    <w:name w:val="List 2"/>
    <w:basedOn w:val="Normal"/>
    <w:rsid w:val="00B75A91"/>
    <w:pPr>
      <w:ind w:left="566" w:hanging="283"/>
      <w:contextualSpacing/>
    </w:pPr>
  </w:style>
  <w:style w:type="paragraph" w:customStyle="1" w:styleId="B2">
    <w:name w:val="B2"/>
    <w:basedOn w:val="List2"/>
    <w:link w:val="B2Char"/>
    <w:qFormat/>
    <w:rsid w:val="00B75A91"/>
    <w:pPr>
      <w:spacing w:after="180"/>
      <w:ind w:left="851" w:hanging="284"/>
      <w:contextualSpacing w:val="0"/>
    </w:pPr>
    <w:rPr>
      <w:rFonts w:eastAsia="Malgun Gothic"/>
      <w:lang w:val="x-none"/>
    </w:rPr>
  </w:style>
  <w:style w:type="character" w:customStyle="1" w:styleId="B2Char">
    <w:name w:val="B2 Char"/>
    <w:link w:val="B2"/>
    <w:qFormat/>
    <w:rsid w:val="00B75A91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1">
    <w:name w:val="B2 Char1"/>
    <w:rsid w:val="00B75A91"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styleId="List3">
    <w:name w:val="List 3"/>
    <w:basedOn w:val="Normal"/>
    <w:rsid w:val="00B75A91"/>
    <w:pPr>
      <w:ind w:left="849" w:hanging="283"/>
      <w:contextualSpacing/>
    </w:pPr>
  </w:style>
  <w:style w:type="paragraph" w:customStyle="1" w:styleId="B3">
    <w:name w:val="B3"/>
    <w:basedOn w:val="List3"/>
    <w:link w:val="B3Char2"/>
    <w:qFormat/>
    <w:rsid w:val="00B75A91"/>
    <w:pPr>
      <w:spacing w:after="180"/>
      <w:ind w:left="1135" w:hanging="284"/>
      <w:contextualSpacing w:val="0"/>
    </w:pPr>
    <w:rPr>
      <w:rFonts w:eastAsia="Malgun Gothic"/>
      <w:lang w:val="x-none"/>
    </w:rPr>
  </w:style>
  <w:style w:type="character" w:customStyle="1" w:styleId="B3Char2">
    <w:name w:val="B3 Char2"/>
    <w:link w:val="B3"/>
    <w:qFormat/>
    <w:rsid w:val="00B75A91"/>
    <w:rPr>
      <w:rFonts w:ascii="Times New Roman" w:eastAsia="Malgun Gothic" w:hAnsi="Times New Roman" w:cs="Times New Roman"/>
      <w:sz w:val="20"/>
      <w:szCs w:val="20"/>
      <w:lang w:val="x-none"/>
    </w:rPr>
  </w:style>
  <w:style w:type="paragraph" w:customStyle="1" w:styleId="b30">
    <w:name w:val="b3"/>
    <w:basedOn w:val="Normal"/>
    <w:rsid w:val="00B75A91"/>
    <w:pPr>
      <w:overflowPunct w:val="0"/>
      <w:autoSpaceDE w:val="0"/>
      <w:autoSpaceDN w:val="0"/>
      <w:spacing w:after="180"/>
      <w:ind w:left="1135" w:hanging="284"/>
    </w:pPr>
    <w:rPr>
      <w:rFonts w:eastAsia="Times New Roman"/>
    </w:rPr>
  </w:style>
  <w:style w:type="paragraph" w:styleId="BalloonText">
    <w:name w:val="Balloon Text"/>
    <w:basedOn w:val="Normal"/>
    <w:link w:val="BalloonTextChar"/>
    <w:semiHidden/>
    <w:rsid w:val="00B75A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75A91"/>
    <w:rPr>
      <w:rFonts w:ascii="Tahoma" w:eastAsia="MS Mincho" w:hAnsi="Tahoma" w:cs="Tahoma"/>
      <w:sz w:val="16"/>
      <w:szCs w:val="16"/>
      <w:lang w:eastAsia="en-GB"/>
    </w:rPr>
  </w:style>
  <w:style w:type="paragraph" w:styleId="BodyText">
    <w:name w:val="Body Text"/>
    <w:basedOn w:val="Normal"/>
    <w:link w:val="BodyTextChar"/>
    <w:rsid w:val="00B75A9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75A91"/>
    <w:rPr>
      <w:rFonts w:ascii="Arial" w:eastAsia="MS Mincho" w:hAnsi="Arial" w:cs="Times New Roman"/>
      <w:sz w:val="20"/>
      <w:szCs w:val="24"/>
      <w:lang w:eastAsia="en-GB"/>
    </w:rPr>
  </w:style>
  <w:style w:type="paragraph" w:customStyle="1" w:styleId="SubHeading">
    <w:name w:val="SubHeading"/>
    <w:basedOn w:val="Normal"/>
    <w:next w:val="Normal"/>
    <w:link w:val="SubHeadingChar"/>
    <w:rsid w:val="00B75A91"/>
    <w:pPr>
      <w:spacing w:before="240" w:after="60"/>
      <w:outlineLvl w:val="8"/>
    </w:pPr>
    <w:rPr>
      <w:b/>
      <w:noProof/>
    </w:rPr>
  </w:style>
  <w:style w:type="character" w:customStyle="1" w:styleId="SubHeadingChar">
    <w:name w:val="SubHeading Char"/>
    <w:link w:val="SubHeading"/>
    <w:rsid w:val="00B75A91"/>
    <w:rPr>
      <w:rFonts w:ascii="Arial" w:eastAsia="MS Mincho" w:hAnsi="Arial" w:cs="Times New Roman"/>
      <w:b/>
      <w:noProof/>
      <w:sz w:val="20"/>
      <w:szCs w:val="24"/>
      <w:lang w:eastAsia="en-GB"/>
    </w:rPr>
  </w:style>
  <w:style w:type="paragraph" w:customStyle="1" w:styleId="BoldComments">
    <w:name w:val="Bold Comments"/>
    <w:basedOn w:val="SubHeading"/>
    <w:link w:val="BoldCommentsChar"/>
    <w:qFormat/>
    <w:rsid w:val="00B75A91"/>
    <w:rPr>
      <w:noProof w:val="0"/>
      <w:lang w:val="x-none" w:eastAsia="x-none"/>
    </w:rPr>
  </w:style>
  <w:style w:type="character" w:customStyle="1" w:styleId="BoldCommentsChar">
    <w:name w:val="Bold Comments Char"/>
    <w:link w:val="BoldComments"/>
    <w:qFormat/>
    <w:rsid w:val="00B75A91"/>
    <w:rPr>
      <w:rFonts w:ascii="Arial" w:eastAsia="MS Mincho" w:hAnsi="Arial" w:cs="Times New Roman"/>
      <w:b/>
      <w:sz w:val="20"/>
      <w:szCs w:val="24"/>
      <w:lang w:val="x-none" w:eastAsia="x-none"/>
    </w:rPr>
  </w:style>
  <w:style w:type="paragraph" w:customStyle="1" w:styleId="CharChar1CharChar">
    <w:name w:val="Char Char1 Char Char"/>
    <w:semiHidden/>
    <w:rsid w:val="00B75A9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5">
    <w:name w:val="Char Char5"/>
    <w:rsid w:val="00B75A91"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harChar6">
    <w:name w:val="Char Char6"/>
    <w:rsid w:val="00B75A91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CharChar7">
    <w:name w:val="Char Char7"/>
    <w:rsid w:val="00B75A91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B75A91"/>
    <w:pPr>
      <w:tabs>
        <w:tab w:val="left" w:pos="1622"/>
      </w:tabs>
      <w:ind w:left="1622" w:hanging="363"/>
    </w:pPr>
  </w:style>
  <w:style w:type="character" w:customStyle="1" w:styleId="Doc-text2Char">
    <w:name w:val="Doc-text2 Char"/>
    <w:link w:val="Doc-text2"/>
    <w:qFormat/>
    <w:rsid w:val="00B75A91"/>
    <w:rPr>
      <w:rFonts w:ascii="Arial" w:eastAsia="MS Mincho" w:hAnsi="Arial" w:cs="Times New Roman"/>
      <w:sz w:val="20"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75A91"/>
    <w:pPr>
      <w:numPr>
        <w:numId w:val="2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75A91"/>
    <w:rPr>
      <w:rFonts w:ascii="Arial" w:eastAsia="MS Mincho" w:hAnsi="Arial" w:cs="Times New Roman"/>
      <w:sz w:val="20"/>
      <w:szCs w:val="24"/>
      <w:lang w:eastAsia="en-GB"/>
    </w:rPr>
  </w:style>
  <w:style w:type="character" w:styleId="CommentReference">
    <w:name w:val="annotation reference"/>
    <w:semiHidden/>
    <w:rsid w:val="00B75A9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75A91"/>
  </w:style>
  <w:style w:type="character" w:customStyle="1" w:styleId="CommentTextChar">
    <w:name w:val="Comment Text Char"/>
    <w:basedOn w:val="DefaultParagraphFont"/>
    <w:link w:val="CommentText"/>
    <w:semiHidden/>
    <w:rsid w:val="00B75A91"/>
    <w:rPr>
      <w:rFonts w:ascii="Arial" w:eastAsia="MS Mincho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75A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75A91"/>
    <w:rPr>
      <w:rFonts w:ascii="Arial" w:eastAsia="MS Mincho" w:hAnsi="Arial" w:cs="Times New Roman"/>
      <w:b/>
      <w:bCs/>
      <w:sz w:val="20"/>
      <w:szCs w:val="20"/>
      <w:lang w:eastAsia="en-GB"/>
    </w:rPr>
  </w:style>
  <w:style w:type="paragraph" w:customStyle="1" w:styleId="Comments">
    <w:name w:val="Comments"/>
    <w:basedOn w:val="Normal"/>
    <w:link w:val="CommentsChar"/>
    <w:qFormat/>
    <w:rsid w:val="00B75A91"/>
    <w:rPr>
      <w:i/>
      <w:noProof/>
      <w:sz w:val="18"/>
    </w:rPr>
  </w:style>
  <w:style w:type="character" w:customStyle="1" w:styleId="CommentsChar">
    <w:name w:val="Comments Char"/>
    <w:link w:val="Comments"/>
    <w:rsid w:val="00B75A91"/>
    <w:rPr>
      <w:rFonts w:ascii="Arial" w:eastAsia="MS Mincho" w:hAnsi="Arial" w:cs="Times New Roman"/>
      <w:i/>
      <w:noProof/>
      <w:sz w:val="18"/>
      <w:szCs w:val="24"/>
      <w:lang w:eastAsia="en-GB"/>
    </w:rPr>
  </w:style>
  <w:style w:type="paragraph" w:customStyle="1" w:styleId="Comments-red">
    <w:name w:val="Comments-red"/>
    <w:basedOn w:val="Comments"/>
    <w:qFormat/>
    <w:rsid w:val="00B75A91"/>
    <w:rPr>
      <w:noProof w:val="0"/>
      <w:color w:val="FF0000"/>
    </w:rPr>
  </w:style>
  <w:style w:type="paragraph" w:customStyle="1" w:styleId="Confirmation">
    <w:name w:val="Confirmation"/>
    <w:basedOn w:val="Normal"/>
    <w:qFormat/>
    <w:rsid w:val="00B75A91"/>
    <w:pPr>
      <w:numPr>
        <w:numId w:val="3"/>
      </w:numPr>
      <w:spacing w:after="180" w:line="0" w:lineRule="atLeast"/>
      <w:jc w:val="both"/>
    </w:pPr>
    <w:rPr>
      <w:b/>
      <w:bCs/>
      <w:lang w:eastAsia="x-none"/>
    </w:rPr>
  </w:style>
  <w:style w:type="paragraph" w:customStyle="1" w:styleId="ContributionHeader">
    <w:name w:val="ContributionHeader"/>
    <w:basedOn w:val="Normal"/>
    <w:link w:val="ContributionHeaderChar"/>
    <w:rsid w:val="00B75A91"/>
    <w:pPr>
      <w:widowControl w:val="0"/>
      <w:tabs>
        <w:tab w:val="left" w:pos="2340"/>
        <w:tab w:val="right" w:pos="9900"/>
      </w:tabs>
      <w:overflowPunct w:val="0"/>
      <w:autoSpaceDE w:val="0"/>
      <w:autoSpaceDN w:val="0"/>
      <w:adjustRightInd w:val="0"/>
      <w:spacing w:after="120"/>
    </w:pPr>
    <w:rPr>
      <w:rFonts w:cs="Arial"/>
      <w:b/>
      <w:sz w:val="24"/>
    </w:rPr>
  </w:style>
  <w:style w:type="character" w:customStyle="1" w:styleId="ContributionHeaderChar">
    <w:name w:val="ContributionHeader Char"/>
    <w:link w:val="ContributionHeader"/>
    <w:locked/>
    <w:rsid w:val="00B75A91"/>
    <w:rPr>
      <w:rFonts w:ascii="Arial" w:eastAsia="MS Mincho" w:hAnsi="Arial" w:cs="Arial"/>
      <w:b/>
      <w:sz w:val="24"/>
      <w:szCs w:val="24"/>
      <w:lang w:eastAsia="en-GB"/>
    </w:rPr>
  </w:style>
  <w:style w:type="paragraph" w:customStyle="1" w:styleId="Doc-comment">
    <w:name w:val="Doc-comment"/>
    <w:basedOn w:val="Normal"/>
    <w:next w:val="Doc-text2"/>
    <w:qFormat/>
    <w:rsid w:val="00B75A91"/>
    <w:pPr>
      <w:tabs>
        <w:tab w:val="left" w:pos="1622"/>
      </w:tabs>
      <w:ind w:left="1622" w:hanging="363"/>
    </w:pPr>
    <w:rPr>
      <w:i/>
    </w:rPr>
  </w:style>
  <w:style w:type="paragraph" w:customStyle="1" w:styleId="Doc-title">
    <w:name w:val="Doc-title"/>
    <w:basedOn w:val="Normal"/>
    <w:next w:val="Doc-text2"/>
    <w:link w:val="Doc-titleChar"/>
    <w:qFormat/>
    <w:rsid w:val="00B75A91"/>
    <w:pPr>
      <w:spacing w:before="60"/>
      <w:ind w:left="1259" w:hanging="1259"/>
    </w:pPr>
    <w:rPr>
      <w:noProof/>
    </w:rPr>
  </w:style>
  <w:style w:type="character" w:customStyle="1" w:styleId="Doc-titleChar">
    <w:name w:val="Doc-title Char"/>
    <w:link w:val="Doc-title"/>
    <w:qFormat/>
    <w:rsid w:val="00B75A91"/>
    <w:rPr>
      <w:rFonts w:ascii="Arial" w:eastAsia="MS Mincho" w:hAnsi="Arial" w:cs="Times New Roman"/>
      <w:noProof/>
      <w:sz w:val="20"/>
      <w:szCs w:val="24"/>
      <w:lang w:eastAsia="en-GB"/>
    </w:rPr>
  </w:style>
  <w:style w:type="paragraph" w:styleId="DocumentMap">
    <w:name w:val="Document Map"/>
    <w:basedOn w:val="Normal"/>
    <w:link w:val="DocumentMapChar"/>
    <w:semiHidden/>
    <w:rsid w:val="00B75A91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B75A91"/>
    <w:rPr>
      <w:rFonts w:ascii="Tahoma" w:eastAsia="MS Mincho" w:hAnsi="Tahoma" w:cs="Tahoma"/>
      <w:sz w:val="20"/>
      <w:szCs w:val="20"/>
      <w:shd w:val="clear" w:color="auto" w:fill="000080"/>
      <w:lang w:eastAsia="en-GB"/>
    </w:rPr>
  </w:style>
  <w:style w:type="paragraph" w:customStyle="1" w:styleId="EmailDiscussion">
    <w:name w:val="EmailDiscussion"/>
    <w:basedOn w:val="Normal"/>
    <w:next w:val="Normal"/>
    <w:link w:val="EmailDiscussionChar"/>
    <w:rsid w:val="00B75A91"/>
    <w:pPr>
      <w:numPr>
        <w:numId w:val="9"/>
      </w:numPr>
    </w:pPr>
    <w:rPr>
      <w:b/>
    </w:rPr>
  </w:style>
  <w:style w:type="character" w:customStyle="1" w:styleId="EmailDiscussionChar">
    <w:name w:val="EmailDiscussion Char"/>
    <w:link w:val="EmailDiscussion"/>
    <w:rsid w:val="00B75A91"/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B75A91"/>
  </w:style>
  <w:style w:type="character" w:customStyle="1" w:styleId="emailstyle20">
    <w:name w:val="emailstyle20"/>
    <w:semiHidden/>
    <w:rsid w:val="00B75A91"/>
    <w:rPr>
      <w:rFonts w:ascii="Arial" w:hAnsi="Arial" w:cs="Arial" w:hint="default"/>
      <w:color w:val="auto"/>
      <w:sz w:val="20"/>
      <w:szCs w:val="20"/>
    </w:rPr>
  </w:style>
  <w:style w:type="character" w:styleId="Emphasis">
    <w:name w:val="Emphasis"/>
    <w:uiPriority w:val="20"/>
    <w:qFormat/>
    <w:rsid w:val="00B75A91"/>
    <w:rPr>
      <w:i/>
      <w:iCs/>
    </w:rPr>
  </w:style>
  <w:style w:type="character" w:styleId="FollowedHyperlink">
    <w:name w:val="FollowedHyperlink"/>
    <w:rsid w:val="00B75A91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B75A91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B75A91"/>
    <w:rPr>
      <w:rFonts w:ascii="Arial" w:eastAsia="MS Mincho" w:hAnsi="Arial" w:cs="Times New Roman"/>
      <w:sz w:val="20"/>
      <w:szCs w:val="24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B75A91"/>
    <w:pPr>
      <w:widowControl w:val="0"/>
      <w:tabs>
        <w:tab w:val="left" w:pos="1701"/>
        <w:tab w:val="right" w:pos="9923"/>
      </w:tabs>
      <w:spacing w:before="120"/>
    </w:pPr>
    <w:rPr>
      <w:b/>
      <w:sz w:val="24"/>
      <w:lang w:val="de-DE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75A91"/>
    <w:rPr>
      <w:rFonts w:ascii="Arial" w:eastAsia="MS Mincho" w:hAnsi="Arial" w:cs="Times New Roman"/>
      <w:b/>
      <w:sz w:val="24"/>
      <w:szCs w:val="24"/>
      <w:lang w:val="de-DE" w:eastAsia="x-none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B75A91"/>
    <w:rPr>
      <w:rFonts w:ascii="Arial" w:eastAsia="MS Mincho" w:hAnsi="Arial" w:cs="Times New Roman"/>
      <w:b/>
      <w:bCs/>
      <w:kern w:val="32"/>
      <w:sz w:val="32"/>
      <w:szCs w:val="32"/>
      <w:lang w:eastAsia="en-GB"/>
    </w:rPr>
  </w:style>
  <w:style w:type="character" w:customStyle="1" w:styleId="Heading2Char">
    <w:name w:val="Heading 2 Char"/>
    <w:aliases w:val="H2 Char1,h2 Char1,Head2A Char,2 Char1,UNDERRUBRIK 1-2 Char,DO NOT USE_h2 Char,h21 Char,H2 Char Char,h2 Char Char,标题 2 Char"/>
    <w:link w:val="Heading2"/>
    <w:rsid w:val="00B75A91"/>
    <w:rPr>
      <w:rFonts w:ascii="Arial" w:eastAsia="MS Mincho" w:hAnsi="Arial" w:cs="Arial"/>
      <w:b/>
      <w:bCs/>
      <w:iCs/>
      <w:sz w:val="28"/>
      <w:szCs w:val="28"/>
      <w:lang w:eastAsia="en-GB"/>
    </w:rPr>
  </w:style>
  <w:style w:type="character" w:customStyle="1" w:styleId="Heading3Char">
    <w:name w:val="Heading 3 Char"/>
    <w:link w:val="Heading3"/>
    <w:rsid w:val="00B75A91"/>
    <w:rPr>
      <w:rFonts w:ascii="Arial" w:eastAsia="MS Mincho" w:hAnsi="Arial" w:cs="Arial"/>
      <w:bCs/>
      <w:sz w:val="26"/>
      <w:szCs w:val="26"/>
      <w:lang w:eastAsia="en-GB"/>
    </w:rPr>
  </w:style>
  <w:style w:type="character" w:customStyle="1" w:styleId="Heading4Char">
    <w:name w:val="Heading 4 Char"/>
    <w:link w:val="Heading4"/>
    <w:rsid w:val="00B75A91"/>
    <w:rPr>
      <w:rFonts w:ascii="Arial" w:eastAsia="MS Mincho" w:hAnsi="Arial" w:cs="Arial"/>
      <w:bCs/>
      <w:sz w:val="24"/>
      <w:szCs w:val="28"/>
      <w:lang w:eastAsia="en-GB"/>
    </w:rPr>
  </w:style>
  <w:style w:type="character" w:customStyle="1" w:styleId="Heading5Char">
    <w:name w:val="Heading 5 Char"/>
    <w:link w:val="Heading5"/>
    <w:rsid w:val="00B75A91"/>
    <w:rPr>
      <w:rFonts w:ascii="Arial" w:eastAsia="Times New Roman" w:hAnsi="Arial" w:cs="Times New Roman"/>
      <w:bCs/>
      <w:iCs/>
      <w:szCs w:val="26"/>
      <w:lang w:eastAsia="en-GB"/>
    </w:rPr>
  </w:style>
  <w:style w:type="character" w:customStyle="1" w:styleId="Heading6Char">
    <w:name w:val="Heading 6 Char"/>
    <w:basedOn w:val="DefaultParagraphFont"/>
    <w:link w:val="Heading6"/>
    <w:rsid w:val="00B75A91"/>
    <w:rPr>
      <w:rFonts w:ascii="Times New Roman" w:eastAsia="MS Mincho" w:hAnsi="Times New Roman" w:cs="Times New Roman"/>
      <w:b/>
      <w:bCs/>
      <w:lang w:eastAsia="en-GB"/>
    </w:rPr>
  </w:style>
  <w:style w:type="character" w:customStyle="1" w:styleId="Heading7Char">
    <w:name w:val="Heading 7 Char"/>
    <w:link w:val="Heading7"/>
    <w:semiHidden/>
    <w:rsid w:val="00B75A91"/>
    <w:rPr>
      <w:rFonts w:ascii="Calibri" w:eastAsia="PMingLiU" w:hAnsi="Calibri" w:cs="Times New Roman"/>
      <w:sz w:val="24"/>
      <w:szCs w:val="24"/>
      <w:lang w:eastAsia="en-GB"/>
    </w:rPr>
  </w:style>
  <w:style w:type="character" w:customStyle="1" w:styleId="Heading9Char">
    <w:name w:val="Heading 9 Char"/>
    <w:basedOn w:val="DefaultParagraphFont"/>
    <w:link w:val="Heading9"/>
    <w:rsid w:val="00B75A91"/>
    <w:rPr>
      <w:rFonts w:ascii="Arial" w:eastAsia="MS Mincho" w:hAnsi="Arial" w:cs="Arial"/>
      <w:b/>
      <w:sz w:val="20"/>
      <w:lang w:eastAsia="en-GB"/>
    </w:rPr>
  </w:style>
  <w:style w:type="character" w:styleId="Hyperlink">
    <w:name w:val="Hyperlink"/>
    <w:uiPriority w:val="99"/>
    <w:qFormat/>
    <w:rsid w:val="00B75A91"/>
    <w:rPr>
      <w:color w:val="0000FF"/>
      <w:u w:val="single"/>
    </w:rPr>
  </w:style>
  <w:style w:type="paragraph" w:customStyle="1" w:styleId="Internal">
    <w:name w:val="Internal"/>
    <w:basedOn w:val="Comments"/>
    <w:link w:val="InternalChar"/>
    <w:rsid w:val="00B75A91"/>
    <w:rPr>
      <w:noProof w:val="0"/>
      <w:color w:val="333399"/>
    </w:rPr>
  </w:style>
  <w:style w:type="character" w:customStyle="1" w:styleId="InternalChar">
    <w:name w:val="Internal Char"/>
    <w:link w:val="Internal"/>
    <w:rsid w:val="00B75A91"/>
    <w:rPr>
      <w:rFonts w:ascii="Arial" w:eastAsia="MS Mincho" w:hAnsi="Arial" w:cs="Times New Roman"/>
      <w:i/>
      <w:color w:val="333399"/>
      <w:sz w:val="18"/>
      <w:szCs w:val="24"/>
      <w:lang w:eastAsia="en-GB"/>
    </w:rPr>
  </w:style>
  <w:style w:type="paragraph" w:styleId="ListBullet">
    <w:name w:val="List Bullet"/>
    <w:basedOn w:val="Normal"/>
    <w:rsid w:val="00B75A91"/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75A91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75A91"/>
    <w:rPr>
      <w:rFonts w:ascii="Calibri" w:eastAsia="Calibri" w:hAnsi="Calibri" w:cs="Times New Roman"/>
      <w:lang w:eastAsia="en-GB"/>
    </w:rPr>
  </w:style>
  <w:style w:type="paragraph" w:customStyle="1" w:styleId="LSApproved">
    <w:name w:val="LS Approved"/>
    <w:basedOn w:val="ComeBack"/>
    <w:next w:val="Doc-text2"/>
    <w:qFormat/>
    <w:rsid w:val="00B75A91"/>
    <w:pPr>
      <w:tabs>
        <w:tab w:val="left" w:pos="1259"/>
        <w:tab w:val="left" w:pos="1622"/>
      </w:tabs>
      <w:ind w:left="1627" w:hanging="697"/>
    </w:pPr>
  </w:style>
  <w:style w:type="paragraph" w:customStyle="1" w:styleId="MiniHeading">
    <w:name w:val="MiniHeading"/>
    <w:basedOn w:val="Comments"/>
    <w:qFormat/>
    <w:rsid w:val="00B75A91"/>
    <w:pPr>
      <w:spacing w:before="180"/>
    </w:pPr>
    <w:rPr>
      <w:u w:val="single"/>
      <w:lang w:val="en-US"/>
    </w:rPr>
  </w:style>
  <w:style w:type="paragraph" w:styleId="NormalWeb">
    <w:name w:val="Normal (Web)"/>
    <w:basedOn w:val="Normal"/>
    <w:uiPriority w:val="99"/>
    <w:unhideWhenUsed/>
    <w:rsid w:val="00B75A91"/>
    <w:pPr>
      <w:spacing w:before="100" w:beforeAutospacing="1" w:after="100" w:afterAutospacing="1"/>
    </w:pPr>
    <w:rPr>
      <w:rFonts w:eastAsia="Calibri"/>
      <w:sz w:val="24"/>
    </w:rPr>
  </w:style>
  <w:style w:type="character" w:styleId="PageNumber">
    <w:name w:val="page number"/>
    <w:basedOn w:val="DefaultParagraphFont"/>
    <w:rsid w:val="00B75A91"/>
  </w:style>
  <w:style w:type="character" w:styleId="PlaceholderText">
    <w:name w:val="Placeholder Text"/>
    <w:uiPriority w:val="99"/>
    <w:semiHidden/>
    <w:rsid w:val="00B75A91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B75A91"/>
    <w:rPr>
      <w:rFonts w:ascii="Consolas" w:eastAsia="Calibri" w:hAnsi="Consolas"/>
      <w:sz w:val="21"/>
      <w:szCs w:val="21"/>
      <w:lang w:val="x-none"/>
    </w:rPr>
  </w:style>
  <w:style w:type="character" w:customStyle="1" w:styleId="PlainTextChar">
    <w:name w:val="Plain Text Char"/>
    <w:link w:val="PlainText"/>
    <w:uiPriority w:val="99"/>
    <w:rsid w:val="00B75A91"/>
    <w:rPr>
      <w:rFonts w:ascii="Consolas" w:eastAsia="Calibri" w:hAnsi="Consolas" w:cs="Times New Roman"/>
      <w:sz w:val="21"/>
      <w:szCs w:val="21"/>
      <w:lang w:val="x-none"/>
    </w:rPr>
  </w:style>
  <w:style w:type="paragraph" w:customStyle="1" w:styleId="Proposal">
    <w:name w:val="Proposal"/>
    <w:basedOn w:val="Normal"/>
    <w:rsid w:val="00B75A91"/>
    <w:pPr>
      <w:numPr>
        <w:numId w:val="8"/>
      </w:numPr>
      <w:tabs>
        <w:tab w:val="clear" w:pos="1304"/>
        <w:tab w:val="left" w:pos="1701"/>
      </w:tabs>
      <w:spacing w:after="160" w:line="259" w:lineRule="auto"/>
    </w:pPr>
    <w:rPr>
      <w:rFonts w:ascii="Calibri" w:eastAsia="Calibri" w:hAnsi="Calibri"/>
      <w:b/>
      <w:bCs/>
      <w:sz w:val="22"/>
      <w:szCs w:val="22"/>
    </w:rPr>
  </w:style>
  <w:style w:type="paragraph" w:customStyle="1" w:styleId="Review-comment">
    <w:name w:val="Review-comment"/>
    <w:basedOn w:val="Normal"/>
    <w:qFormat/>
    <w:rsid w:val="00B75A91"/>
    <w:pPr>
      <w:tabs>
        <w:tab w:val="left" w:pos="1622"/>
      </w:tabs>
      <w:ind w:left="1622" w:hanging="363"/>
    </w:pPr>
    <w:rPr>
      <w:color w:val="C00000"/>
      <w:sz w:val="18"/>
    </w:rPr>
  </w:style>
  <w:style w:type="paragraph" w:customStyle="1" w:styleId="Review-comment2">
    <w:name w:val="Review-comment2"/>
    <w:basedOn w:val="Review-comment"/>
    <w:qFormat/>
    <w:rsid w:val="00B75A91"/>
    <w:rPr>
      <w:color w:val="0C6E15"/>
    </w:rPr>
  </w:style>
  <w:style w:type="paragraph" w:customStyle="1" w:styleId="Review-comment3">
    <w:name w:val="Review-comment3"/>
    <w:basedOn w:val="Normal"/>
    <w:qFormat/>
    <w:rsid w:val="00B75A91"/>
    <w:pPr>
      <w:tabs>
        <w:tab w:val="left" w:pos="1622"/>
      </w:tabs>
      <w:ind w:left="1622" w:hanging="363"/>
    </w:pPr>
    <w:rPr>
      <w:color w:val="2E74B5"/>
      <w:sz w:val="18"/>
    </w:rPr>
  </w:style>
  <w:style w:type="paragraph" w:customStyle="1" w:styleId="Style1">
    <w:name w:val="Style1"/>
    <w:basedOn w:val="Heading4"/>
    <w:rsid w:val="00B75A91"/>
    <w:rPr>
      <w:b/>
      <w:sz w:val="22"/>
    </w:rPr>
  </w:style>
  <w:style w:type="paragraph" w:customStyle="1" w:styleId="Style2">
    <w:name w:val="Style2"/>
    <w:basedOn w:val="EmailDiscussion"/>
    <w:link w:val="Style2Char"/>
    <w:qFormat/>
    <w:rsid w:val="00B75A91"/>
  </w:style>
  <w:style w:type="character" w:customStyle="1" w:styleId="Style2Char">
    <w:name w:val="Style2 Char"/>
    <w:basedOn w:val="EmailDiscussionChar"/>
    <w:link w:val="Style2"/>
    <w:rsid w:val="00B75A91"/>
    <w:rPr>
      <w:rFonts w:ascii="Arial" w:eastAsia="MS Mincho" w:hAnsi="Arial" w:cs="Times New Roman"/>
      <w:b/>
      <w:sz w:val="20"/>
      <w:szCs w:val="24"/>
      <w:lang w:eastAsia="en-GB"/>
    </w:rPr>
  </w:style>
  <w:style w:type="table" w:styleId="TableGrid">
    <w:name w:val="Table Grid"/>
    <w:basedOn w:val="TableNormal"/>
    <w:rsid w:val="00B75A91"/>
    <w:rPr>
      <w:rFonts w:eastAsia="Malgun Gothic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rsid w:val="00B75A91"/>
    <w:pPr>
      <w:tabs>
        <w:tab w:val="left" w:pos="811"/>
      </w:tabs>
      <w:spacing w:before="60"/>
      <w:ind w:left="811" w:hanging="811"/>
    </w:pPr>
  </w:style>
  <w:style w:type="paragraph" w:customStyle="1" w:styleId="TAL">
    <w:name w:val="TAL"/>
    <w:basedOn w:val="Normal"/>
    <w:link w:val="TALChar"/>
    <w:rsid w:val="00B75A91"/>
    <w:pPr>
      <w:keepNext/>
      <w:keepLines/>
    </w:pPr>
    <w:rPr>
      <w:rFonts w:eastAsia="Malgun Gothic"/>
      <w:sz w:val="18"/>
      <w:lang w:val="x-none"/>
    </w:rPr>
  </w:style>
  <w:style w:type="character" w:customStyle="1" w:styleId="TALChar">
    <w:name w:val="TAL Char"/>
    <w:link w:val="TAL"/>
    <w:rsid w:val="00B75A91"/>
    <w:rPr>
      <w:rFonts w:ascii="Arial" w:eastAsia="Malgun Gothic" w:hAnsi="Arial" w:cs="Times New Roman"/>
      <w:sz w:val="18"/>
      <w:szCs w:val="20"/>
      <w:lang w:val="x-none"/>
    </w:rPr>
  </w:style>
  <w:style w:type="character" w:customStyle="1" w:styleId="TALCar">
    <w:name w:val="TAL Car"/>
    <w:rsid w:val="00B75A91"/>
    <w:rPr>
      <w:rFonts w:ascii="Arial" w:eastAsia="Times New Roman" w:hAnsi="Arial"/>
      <w:sz w:val="18"/>
      <w:lang w:val="en-GB"/>
    </w:rPr>
  </w:style>
  <w:style w:type="paragraph" w:customStyle="1" w:styleId="TH">
    <w:name w:val="TH"/>
    <w:basedOn w:val="Normal"/>
    <w:link w:val="THChar"/>
    <w:rsid w:val="00B75A91"/>
    <w:pPr>
      <w:keepNext/>
      <w:keepLines/>
      <w:spacing w:before="60" w:after="180"/>
      <w:jc w:val="center"/>
    </w:pPr>
    <w:rPr>
      <w:rFonts w:eastAsia="Batang"/>
      <w:b/>
      <w:color w:val="0000FF"/>
      <w:kern w:val="2"/>
      <w:lang w:val="x-none"/>
    </w:rPr>
  </w:style>
  <w:style w:type="character" w:customStyle="1" w:styleId="THChar">
    <w:name w:val="TH Char"/>
    <w:link w:val="TH"/>
    <w:rsid w:val="00B75A91"/>
    <w:rPr>
      <w:rFonts w:ascii="Arial" w:eastAsia="Batang" w:hAnsi="Arial" w:cs="Times New Roman"/>
      <w:b/>
      <w:color w:val="0000FF"/>
      <w:kern w:val="2"/>
      <w:sz w:val="20"/>
      <w:szCs w:val="20"/>
      <w:lang w:val="x-none"/>
    </w:rPr>
  </w:style>
  <w:style w:type="paragraph" w:styleId="TOC1">
    <w:name w:val="toc 1"/>
    <w:basedOn w:val="Normal"/>
    <w:next w:val="Normal"/>
    <w:autoRedefine/>
    <w:uiPriority w:val="39"/>
    <w:rsid w:val="00B75A91"/>
  </w:style>
  <w:style w:type="paragraph" w:styleId="TOC2">
    <w:name w:val="toc 2"/>
    <w:basedOn w:val="Normal"/>
    <w:next w:val="Normal"/>
    <w:autoRedefine/>
    <w:uiPriority w:val="39"/>
    <w:rsid w:val="00B75A91"/>
    <w:pPr>
      <w:ind w:left="200"/>
    </w:pPr>
  </w:style>
  <w:style w:type="paragraph" w:styleId="TOC3">
    <w:name w:val="toc 3"/>
    <w:basedOn w:val="Normal"/>
    <w:next w:val="Normal"/>
    <w:autoRedefine/>
    <w:semiHidden/>
    <w:rsid w:val="00B75A91"/>
    <w:pPr>
      <w:numPr>
        <w:numId w:val="10"/>
      </w:numPr>
    </w:pPr>
  </w:style>
  <w:style w:type="paragraph" w:customStyle="1" w:styleId="a">
    <w:name w:val="바탕글"/>
    <w:basedOn w:val="Normal"/>
    <w:rsid w:val="00B75A91"/>
    <w:pPr>
      <w:widowControl w:val="0"/>
      <w:wordWrap w:val="0"/>
      <w:autoSpaceDE w:val="0"/>
      <w:autoSpaceDN w:val="0"/>
      <w:spacing w:line="384" w:lineRule="auto"/>
      <w:jc w:val="both"/>
      <w:textAlignment w:val="baseline"/>
    </w:pPr>
    <w:rPr>
      <w:rFonts w:eastAsia="Times New Roman"/>
      <w:color w:val="000000"/>
      <w:lang w:val="en-US" w:eastAsia="ko-KR"/>
    </w:rPr>
  </w:style>
  <w:style w:type="paragraph" w:customStyle="1" w:styleId="Reference">
    <w:name w:val="Reference"/>
    <w:basedOn w:val="Normal"/>
    <w:qFormat/>
    <w:rsid w:val="00BB5CE6"/>
    <w:pPr>
      <w:numPr>
        <w:numId w:val="11"/>
      </w:numPr>
    </w:pPr>
  </w:style>
  <w:style w:type="paragraph" w:customStyle="1" w:styleId="CRCoverPage">
    <w:name w:val="CR Cover Page"/>
    <w:rsid w:val="00BB5CE6"/>
    <w:pPr>
      <w:spacing w:after="120"/>
    </w:pPr>
    <w:rPr>
      <w:rFonts w:ascii="Arial" w:eastAsia="MS Mincho" w:hAnsi="Arial"/>
    </w:rPr>
  </w:style>
  <w:style w:type="paragraph" w:styleId="Revision">
    <w:name w:val="Revision"/>
    <w:hidden/>
    <w:uiPriority w:val="99"/>
    <w:semiHidden/>
    <w:rsid w:val="00EE321B"/>
  </w:style>
  <w:style w:type="paragraph" w:customStyle="1" w:styleId="EditorsNote">
    <w:name w:val="Editor's Note"/>
    <w:basedOn w:val="Normal"/>
    <w:link w:val="EditorsNoteChar"/>
    <w:qFormat/>
    <w:rsid w:val="00E229A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color w:val="FF0000"/>
      <w:lang w:eastAsia="ja-JP"/>
    </w:rPr>
  </w:style>
  <w:style w:type="character" w:customStyle="1" w:styleId="B1Char">
    <w:name w:val="B1 Char"/>
    <w:qFormat/>
    <w:rsid w:val="00E229AC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rsid w:val="00E229AC"/>
    <w:rPr>
      <w:rFonts w:eastAsia="Times New Roman"/>
      <w:color w:val="FF0000"/>
      <w:lang w:eastAsia="ja-JP"/>
    </w:rPr>
  </w:style>
  <w:style w:type="paragraph" w:customStyle="1" w:styleId="B4">
    <w:name w:val="B4"/>
    <w:basedOn w:val="List4"/>
    <w:link w:val="B4Char"/>
    <w:qFormat/>
    <w:rsid w:val="00CB79FB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4Char">
    <w:name w:val="B4 Char"/>
    <w:link w:val="B4"/>
    <w:qFormat/>
    <w:rsid w:val="00CB79FB"/>
    <w:rPr>
      <w:rFonts w:eastAsia="Times New Roman"/>
      <w:lang w:eastAsia="ja-JP"/>
    </w:rPr>
  </w:style>
  <w:style w:type="paragraph" w:styleId="List4">
    <w:name w:val="List 4"/>
    <w:basedOn w:val="Normal"/>
    <w:uiPriority w:val="99"/>
    <w:semiHidden/>
    <w:unhideWhenUsed/>
    <w:rsid w:val="00CB79FB"/>
    <w:pPr>
      <w:ind w:left="1132" w:hanging="283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243468"/>
    <w:rPr>
      <w:color w:val="605E5C"/>
      <w:shd w:val="clear" w:color="auto" w:fill="E1DFDD"/>
    </w:rPr>
  </w:style>
  <w:style w:type="table" w:customStyle="1" w:styleId="GridTable4-Accent11">
    <w:name w:val="Grid Table 4 - Accent 11"/>
    <w:basedOn w:val="TableNormal"/>
    <w:uiPriority w:val="49"/>
    <w:qFormat/>
    <w:rsid w:val="00EB7421"/>
    <w:pPr>
      <w:spacing w:after="160" w:line="256" w:lineRule="auto"/>
      <w:jc w:val="both"/>
    </w:pPr>
    <w:rPr>
      <w:rFonts w:ascii="CG Times (WN)" w:eastAsia="PMingLiU" w:hAnsi="CG Times (WN)"/>
      <w:lang w:val="en-US" w:eastAsia="ko-KR"/>
    </w:rPr>
    <w:tblPr>
      <w:tblInd w:w="0" w:type="nil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pf0">
    <w:name w:val="pf0"/>
    <w:basedOn w:val="Normal"/>
    <w:rsid w:val="00AE10B6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cf01">
    <w:name w:val="cf01"/>
    <w:basedOn w:val="DefaultParagraphFont"/>
    <w:rsid w:val="00AE10B6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9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783065">
          <w:marLeft w:val="198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7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02.png@01D9CB72.4FADC9C0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5" Type="http://schemas.openxmlformats.org/officeDocument/2006/relationships/numbering" Target="numbering.xml"/><Relationship Id="rId10" Type="http://schemas.openxmlformats.org/officeDocument/2006/relationships/image" Target="cid:image003.png@01D9CB76.90A1C2C0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A31AC5-7820-471E-B393-27BE4D726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2996B9-4FF7-4FA5-9F51-2F1CC9C5AD0B}">
  <ds:schemaRefs>
    <ds:schemaRef ds:uri="http://purl.org/dc/terms/"/>
    <ds:schemaRef ds:uri="http://purl.org/dc/dcmitype/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microsoft.com/sharepoint/v4"/>
    <ds:schemaRef ds:uri="5a888943-97ca-4c93-b605-714bb5e9e285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23a22248-acb0-4303-bd1b-c36b2527d0a2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B87D2C91-99C0-44A2-BA60-2827ED702E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EBBCB1-B838-4A66-84D8-8345DE84C5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1152</Words>
  <Characters>6567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Martin</dc:creator>
  <cp:keywords/>
  <dc:description/>
  <cp:lastModifiedBy>Brian Martin</cp:lastModifiedBy>
  <cp:revision>56</cp:revision>
  <dcterms:created xsi:type="dcterms:W3CDTF">2023-08-10T22:37:00Z</dcterms:created>
  <dcterms:modified xsi:type="dcterms:W3CDTF">2023-09-29T08:24:00Z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</Properties>
</file>